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09933" w14:textId="6857C14B" w:rsidR="00733D27" w:rsidRPr="00D601FE" w:rsidRDefault="00733D27" w:rsidP="00733D27">
      <w:pPr>
        <w:tabs>
          <w:tab w:val="center" w:pos="4536"/>
          <w:tab w:val="right" w:pos="8280"/>
          <w:tab w:val="right" w:pos="9639"/>
        </w:tabs>
        <w:spacing w:line="276" w:lineRule="auto"/>
        <w:ind w:right="2"/>
        <w:rPr>
          <w:rFonts w:ascii="Arial" w:eastAsiaTheme="minorEastAsia" w:hAnsi="Arial" w:cs="Arial"/>
          <w:b/>
          <w:bCs/>
        </w:rPr>
      </w:pPr>
      <w:bookmarkStart w:id="0" w:name="OLE_LINK3"/>
      <w:r w:rsidRPr="001770E2">
        <w:rPr>
          <w:rFonts w:ascii="Arial" w:eastAsia="Malgun Gothic" w:hAnsi="Arial" w:cs="Arial"/>
          <w:b/>
          <w:bCs/>
          <w:lang w:eastAsia="en-US"/>
        </w:rPr>
        <w:t>3GPP TSG RAN WG1 #10</w:t>
      </w:r>
      <w:r w:rsidR="00576A5D">
        <w:rPr>
          <w:rFonts w:ascii="Arial" w:eastAsiaTheme="minorEastAsia" w:hAnsi="Arial" w:cs="Arial" w:hint="eastAsia"/>
          <w:b/>
          <w:bCs/>
        </w:rPr>
        <w:t>9</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F056B2" w:rsidRPr="00A27E5A">
        <w:rPr>
          <w:rFonts w:ascii="Arial" w:eastAsiaTheme="minorEastAsia" w:hAnsi="Arial" w:cs="Arial"/>
          <w:b/>
          <w:bCs/>
        </w:rPr>
        <w:t>R1-2</w:t>
      </w:r>
      <w:r w:rsidR="009104B4" w:rsidRPr="00A27E5A">
        <w:rPr>
          <w:rFonts w:ascii="Arial" w:eastAsiaTheme="minorEastAsia" w:hAnsi="Arial" w:cs="Arial"/>
          <w:b/>
          <w:bCs/>
        </w:rPr>
        <w:t>2</w:t>
      </w:r>
      <w:r w:rsidR="00A27E5A">
        <w:rPr>
          <w:rFonts w:ascii="Arial" w:eastAsiaTheme="minorEastAsia" w:hAnsi="Arial" w:cs="Arial"/>
          <w:b/>
          <w:bCs/>
        </w:rPr>
        <w:t>04366</w:t>
      </w:r>
    </w:p>
    <w:p w14:paraId="05DE595D" w14:textId="77777777" w:rsidR="00576A5D" w:rsidRPr="00576A5D" w:rsidRDefault="00576A5D" w:rsidP="00576A5D">
      <w:pPr>
        <w:tabs>
          <w:tab w:val="center" w:pos="4536"/>
          <w:tab w:val="right" w:pos="8280"/>
          <w:tab w:val="right" w:pos="9639"/>
        </w:tabs>
        <w:ind w:right="2"/>
        <w:rPr>
          <w:rFonts w:ascii="Arial" w:eastAsia="Malgun Gothic" w:hAnsi="Arial" w:cs="Arial"/>
          <w:b/>
          <w:bCs/>
          <w:lang w:eastAsia="en-US"/>
        </w:rPr>
      </w:pPr>
      <w:r w:rsidRPr="00576A5D">
        <w:rPr>
          <w:rFonts w:ascii="Arial" w:eastAsia="Malgun Gothic" w:hAnsi="Arial" w:cs="Arial"/>
          <w:b/>
          <w:bCs/>
          <w:lang w:eastAsia="en-US"/>
        </w:rPr>
        <w:t>e-Meeting, May 9</w:t>
      </w:r>
      <w:r w:rsidRPr="00576A5D">
        <w:rPr>
          <w:rFonts w:ascii="Arial" w:eastAsia="Malgun Gothic" w:hAnsi="Arial" w:cs="Arial"/>
          <w:b/>
          <w:bCs/>
          <w:vertAlign w:val="superscript"/>
          <w:lang w:eastAsia="en-US"/>
        </w:rPr>
        <w:t>th</w:t>
      </w:r>
      <w:r w:rsidRPr="00576A5D">
        <w:rPr>
          <w:rFonts w:ascii="Arial" w:eastAsia="Malgun Gothic" w:hAnsi="Arial" w:cs="Arial"/>
          <w:b/>
          <w:bCs/>
          <w:lang w:eastAsia="en-US"/>
        </w:rPr>
        <w:t xml:space="preserve"> – 20</w:t>
      </w:r>
      <w:r w:rsidRPr="00576A5D">
        <w:rPr>
          <w:rFonts w:ascii="Arial" w:eastAsia="Malgun Gothic" w:hAnsi="Arial" w:cs="Arial"/>
          <w:b/>
          <w:bCs/>
          <w:vertAlign w:val="superscript"/>
          <w:lang w:eastAsia="en-US"/>
        </w:rPr>
        <w:t>th</w:t>
      </w:r>
      <w:r w:rsidRPr="00576A5D">
        <w:rPr>
          <w:rFonts w:ascii="Arial" w:eastAsia="Malgun Gothic" w:hAnsi="Arial" w:cs="Arial"/>
          <w:b/>
          <w:bCs/>
          <w:lang w:eastAsia="en-US"/>
        </w:rPr>
        <w:t>, 2022</w:t>
      </w:r>
    </w:p>
    <w:p w14:paraId="7BAD2021" w14:textId="454E10FD" w:rsidR="005F64A2" w:rsidRPr="00576A5D" w:rsidRDefault="005F64A2"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55592447"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733D27" w:rsidRPr="00733D27">
        <w:rPr>
          <w:sz w:val="24"/>
          <w:lang w:val="en-US"/>
        </w:rPr>
        <w:t xml:space="preserve">Discussion on </w:t>
      </w:r>
      <w:r w:rsidR="00EC59C4" w:rsidRPr="00EC59C4">
        <w:rPr>
          <w:sz w:val="24"/>
          <w:lang w:val="en-US"/>
        </w:rPr>
        <w:t>other UE feature related discussions</w:t>
      </w:r>
    </w:p>
    <w:bookmarkEnd w:id="1"/>
    <w:bookmarkEnd w:id="2"/>
    <w:bookmarkEnd w:id="3"/>
    <w:bookmarkEnd w:id="4"/>
    <w:p w14:paraId="02FF14B3" w14:textId="497E765F"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EF51BE">
        <w:rPr>
          <w:sz w:val="24"/>
          <w:lang w:val="en-US" w:eastAsia="ja-JP"/>
        </w:rPr>
        <w:t>8.1</w:t>
      </w:r>
      <w:r w:rsidR="002539A3">
        <w:rPr>
          <w:sz w:val="24"/>
          <w:lang w:val="en-US" w:eastAsia="ja-JP"/>
        </w:rPr>
        <w:t>6</w:t>
      </w:r>
      <w:r w:rsidR="00EF51BE">
        <w:rPr>
          <w:sz w:val="24"/>
          <w:lang w:val="en-US" w:eastAsia="ja-JP"/>
        </w:rPr>
        <w:t>.</w:t>
      </w:r>
      <w:r w:rsidR="00DD2F39">
        <w:rPr>
          <w:sz w:val="24"/>
          <w:lang w:val="en-US" w:eastAsia="ja-JP"/>
        </w:rPr>
        <w:t>1</w:t>
      </w:r>
      <w:r w:rsidR="00111C20">
        <w:rPr>
          <w:sz w:val="24"/>
          <w:lang w:val="en-US" w:eastAsia="ja-JP"/>
        </w:rPr>
        <w:t>7</w:t>
      </w:r>
    </w:p>
    <w:p w14:paraId="0EC9D632" w14:textId="256E56EE"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BC6FD16" w14:textId="619ADC64" w:rsidR="00D01411" w:rsidRDefault="00D01411" w:rsidP="00061F78">
      <w:pPr>
        <w:rPr>
          <w:sz w:val="22"/>
          <w:szCs w:val="22"/>
        </w:rPr>
      </w:pPr>
      <w:r>
        <w:rPr>
          <w:rFonts w:hint="eastAsia"/>
          <w:sz w:val="22"/>
          <w:szCs w:val="22"/>
        </w:rPr>
        <w:t xml:space="preserve">The </w:t>
      </w:r>
      <w:r w:rsidR="001C08EF">
        <w:rPr>
          <w:sz w:val="22"/>
          <w:szCs w:val="22"/>
        </w:rPr>
        <w:t xml:space="preserve">updated RAN1 UE </w:t>
      </w:r>
      <w:r w:rsidR="00FF336A" w:rsidRPr="00A23A31">
        <w:rPr>
          <w:rFonts w:eastAsia="ＭＳ 明朝"/>
          <w:sz w:val="22"/>
        </w:rPr>
        <w:t xml:space="preserve">features list for Rel-17 </w:t>
      </w:r>
      <w:r w:rsidR="00EC59C4">
        <w:rPr>
          <w:rFonts w:eastAsia="ＭＳ 明朝"/>
          <w:sz w:val="22"/>
        </w:rPr>
        <w:t>NR</w:t>
      </w:r>
      <w:r w:rsidR="00FF336A">
        <w:rPr>
          <w:rFonts w:hint="eastAsia"/>
          <w:sz w:val="22"/>
          <w:szCs w:val="22"/>
        </w:rPr>
        <w:t xml:space="preserve"> </w:t>
      </w:r>
      <w:r w:rsidR="00955055">
        <w:rPr>
          <w:sz w:val="22"/>
          <w:szCs w:val="22"/>
        </w:rPr>
        <w:t>after RAN1#10</w:t>
      </w:r>
      <w:r w:rsidR="00576A5D">
        <w:rPr>
          <w:sz w:val="22"/>
          <w:szCs w:val="22"/>
        </w:rPr>
        <w:t>8</w:t>
      </w:r>
      <w:r w:rsidR="00955055">
        <w:rPr>
          <w:sz w:val="22"/>
          <w:szCs w:val="22"/>
        </w:rPr>
        <w:t xml:space="preserve">-e </w:t>
      </w:r>
      <w:r w:rsidR="00BC31AE">
        <w:rPr>
          <w:sz w:val="22"/>
          <w:szCs w:val="22"/>
        </w:rPr>
        <w:t xml:space="preserve">has been agreed in </w:t>
      </w:r>
      <w:r>
        <w:rPr>
          <w:sz w:val="22"/>
          <w:szCs w:val="22"/>
        </w:rPr>
        <w:t xml:space="preserve">[1]. In this contribution, we present our views regarding </w:t>
      </w:r>
      <w:r w:rsidR="007F1802" w:rsidRPr="007F1802">
        <w:rPr>
          <w:sz w:val="22"/>
          <w:szCs w:val="22"/>
        </w:rPr>
        <w:t>other UE feature related discussions</w:t>
      </w:r>
      <w:r w:rsidR="00360698">
        <w:rPr>
          <w:sz w:val="22"/>
          <w:szCs w:val="22"/>
        </w:rPr>
        <w:t>.</w:t>
      </w:r>
    </w:p>
    <w:p w14:paraId="6AFB9D90" w14:textId="77777777" w:rsidR="00D01411" w:rsidRDefault="00D01411" w:rsidP="00061F78">
      <w:pPr>
        <w:rPr>
          <w:sz w:val="22"/>
          <w:szCs w:val="22"/>
        </w:rPr>
      </w:pPr>
    </w:p>
    <w:p w14:paraId="52260AD9" w14:textId="4E52474D" w:rsidR="00225B2E" w:rsidRDefault="00CC7EF4" w:rsidP="00225B2E">
      <w:pPr>
        <w:pStyle w:val="1"/>
        <w:numPr>
          <w:ilvl w:val="0"/>
          <w:numId w:val="6"/>
        </w:numPr>
        <w:spacing w:after="120"/>
        <w:jc w:val="both"/>
        <w:rPr>
          <w:rFonts w:eastAsia="DengXian"/>
          <w:b/>
          <w:lang w:val="en-US" w:eastAsia="zh-CN"/>
        </w:rPr>
      </w:pPr>
      <w:r>
        <w:rPr>
          <w:rFonts w:eastAsia="DengXian"/>
          <w:b/>
          <w:lang w:val="en-US" w:eastAsia="zh-CN"/>
        </w:rPr>
        <w:t>Discussion</w:t>
      </w:r>
    </w:p>
    <w:p w14:paraId="1B440A17" w14:textId="61485F6F" w:rsidR="0011378A" w:rsidRDefault="00576A5D" w:rsidP="0025269D">
      <w:pPr>
        <w:spacing w:afterLines="50" w:after="120"/>
        <w:jc w:val="both"/>
        <w:rPr>
          <w:rFonts w:eastAsiaTheme="minorEastAsia"/>
          <w:sz w:val="22"/>
          <w:szCs w:val="22"/>
        </w:rPr>
      </w:pPr>
      <w:r>
        <w:rPr>
          <w:rFonts w:eastAsiaTheme="minorEastAsia" w:hint="eastAsia"/>
          <w:sz w:val="22"/>
          <w:szCs w:val="22"/>
        </w:rPr>
        <w:t>A</w:t>
      </w:r>
      <w:r>
        <w:rPr>
          <w:rFonts w:eastAsiaTheme="minorEastAsia"/>
          <w:sz w:val="22"/>
          <w:szCs w:val="22"/>
        </w:rPr>
        <w:t xml:space="preserve">s summarized in [2], there </w:t>
      </w:r>
      <w:r w:rsidR="0025269D">
        <w:rPr>
          <w:rFonts w:eastAsiaTheme="minorEastAsia"/>
          <w:sz w:val="22"/>
          <w:szCs w:val="22"/>
        </w:rPr>
        <w:t>has been extensive discussions on w</w:t>
      </w:r>
      <w:r w:rsidR="006F2D4B">
        <w:rPr>
          <w:rFonts w:eastAsiaTheme="minorEastAsia"/>
          <w:sz w:val="22"/>
          <w:szCs w:val="22"/>
        </w:rPr>
        <w:t xml:space="preserve">hether to introduce </w:t>
      </w:r>
      <w:r w:rsidR="006F2D4B" w:rsidRPr="006F2D4B">
        <w:rPr>
          <w:rFonts w:eastAsiaTheme="minorEastAsia"/>
          <w:sz w:val="22"/>
          <w:szCs w:val="22"/>
        </w:rPr>
        <w:t>FG 37-1 as “Indicating supported option for UL Tx switching for 2Tx-2Tx inter-band UL CA</w:t>
      </w:r>
      <w:r w:rsidR="000303CE">
        <w:rPr>
          <w:rFonts w:eastAsiaTheme="minorEastAsia"/>
          <w:sz w:val="22"/>
          <w:szCs w:val="22"/>
        </w:rPr>
        <w:t>”</w:t>
      </w:r>
      <w:r w:rsidR="0025269D">
        <w:rPr>
          <w:rFonts w:eastAsiaTheme="minorEastAsia"/>
          <w:sz w:val="22"/>
          <w:szCs w:val="22"/>
        </w:rPr>
        <w:t>.</w:t>
      </w:r>
    </w:p>
    <w:p w14:paraId="3082175E" w14:textId="6B1B6FB1" w:rsidR="0025269D" w:rsidRDefault="0025269D" w:rsidP="0025269D">
      <w:pPr>
        <w:spacing w:afterLines="50" w:after="120"/>
        <w:jc w:val="both"/>
        <w:rPr>
          <w:rFonts w:eastAsiaTheme="minorEastAsia"/>
          <w:sz w:val="22"/>
          <w:szCs w:val="22"/>
        </w:rPr>
      </w:pPr>
      <w:r>
        <w:rPr>
          <w:rFonts w:eastAsiaTheme="minorEastAsia"/>
          <w:sz w:val="22"/>
          <w:szCs w:val="22"/>
        </w:rPr>
        <w:t xml:space="preserve">Based on the discussion, following compromised proposal was provided by the FL. </w:t>
      </w:r>
    </w:p>
    <w:p w14:paraId="5496F688" w14:textId="77777777" w:rsidR="0025269D" w:rsidRPr="003E7C45" w:rsidRDefault="0025269D" w:rsidP="0025269D">
      <w:pPr>
        <w:rPr>
          <w:rFonts w:ascii="Ｍ Ｓ  Ｐ ゴ シ ッ ク" w:eastAsia="游ゴシック" w:hAnsi="Ｍ Ｓ  Ｐ ゴ シ ッ ク" w:cs="Calibri" w:hint="eastAsia"/>
          <w:i/>
          <w:iCs/>
          <w:szCs w:val="24"/>
          <w:lang w:val="en-US"/>
        </w:rPr>
      </w:pPr>
      <w:r w:rsidRPr="003E7C45">
        <w:rPr>
          <w:rFonts w:ascii="Segoe UI" w:eastAsia="游ゴシック" w:hAnsi="Segoe UI" w:cs="Segoe UI"/>
          <w:b/>
          <w:bCs/>
          <w:i/>
          <w:iCs/>
          <w:sz w:val="20"/>
          <w:lang w:val="en-US"/>
        </w:rPr>
        <w:t>Final proposal</w:t>
      </w:r>
    </w:p>
    <w:p w14:paraId="3E7CA5AF" w14:textId="77777777" w:rsidR="0025269D" w:rsidRPr="003E7C45" w:rsidRDefault="0025269D" w:rsidP="0025269D">
      <w:pPr>
        <w:ind w:left="420" w:hanging="420"/>
        <w:rPr>
          <w:rFonts w:ascii="Ｍ Ｓ  Ｐ ゴ シ ッ ク" w:eastAsia="游ゴシック" w:hAnsi="Ｍ Ｓ  Ｐ ゴ シ ッ ク" w:cs="Calibri" w:hint="eastAsia"/>
          <w:i/>
          <w:iCs/>
          <w:szCs w:val="24"/>
          <w:lang w:val="en-US"/>
        </w:rPr>
      </w:pPr>
      <w:r w:rsidRPr="003E7C45">
        <w:rPr>
          <w:rFonts w:ascii="Symbol" w:eastAsia="游ゴシック" w:hAnsi="Symbol" w:cs="Calibri"/>
          <w:i/>
          <w:iCs/>
          <w:szCs w:val="24"/>
          <w:lang w:val="en-US"/>
        </w:rPr>
        <w:t>·</w:t>
      </w:r>
      <w:r w:rsidRPr="003E7C45">
        <w:rPr>
          <w:rFonts w:eastAsia="游ゴシック"/>
          <w:i/>
          <w:iCs/>
          <w:sz w:val="14"/>
          <w:szCs w:val="14"/>
          <w:lang w:val="en-US"/>
        </w:rPr>
        <w:t xml:space="preserve">         </w:t>
      </w:r>
      <w:r w:rsidRPr="003E7C45">
        <w:rPr>
          <w:rFonts w:ascii="Segoe UI" w:eastAsia="游ゴシック" w:hAnsi="Segoe UI" w:cs="Segoe UI"/>
          <w:b/>
          <w:bCs/>
          <w:i/>
          <w:iCs/>
          <w:sz w:val="20"/>
          <w:lang w:val="en-US"/>
        </w:rPr>
        <w:t>Specify a new per-BC FG for Rel-17 2Tx-2Tx UL Tx switching CA Option 2</w:t>
      </w:r>
    </w:p>
    <w:p w14:paraId="4EED0217" w14:textId="77777777" w:rsidR="0025269D" w:rsidRPr="003E7C45" w:rsidRDefault="0025269D" w:rsidP="0025269D">
      <w:pPr>
        <w:ind w:left="840" w:hanging="420"/>
        <w:rPr>
          <w:rFonts w:ascii="Ｍ Ｓ  Ｐ ゴ シ ッ ク" w:eastAsia="游ゴシック" w:hAnsi="Ｍ Ｓ  Ｐ ゴ シ ッ ク" w:cs="Calibri" w:hint="eastAsia"/>
          <w:i/>
          <w:iCs/>
          <w:szCs w:val="24"/>
          <w:lang w:val="en-US"/>
        </w:rPr>
      </w:pPr>
      <w:proofErr w:type="gramStart"/>
      <w:r w:rsidRPr="003E7C45">
        <w:rPr>
          <w:rFonts w:ascii="Wingdings" w:eastAsia="游ゴシック" w:hAnsi="Wingdings" w:cs="Calibri"/>
          <w:i/>
          <w:iCs/>
          <w:szCs w:val="24"/>
          <w:lang w:val="en-US"/>
        </w:rPr>
        <w:t>Ø</w:t>
      </w:r>
      <w:r w:rsidRPr="003E7C45">
        <w:rPr>
          <w:rFonts w:eastAsia="游ゴシック"/>
          <w:i/>
          <w:iCs/>
          <w:sz w:val="14"/>
          <w:szCs w:val="14"/>
          <w:lang w:val="en-US"/>
        </w:rPr>
        <w:t xml:space="preserve">  </w:t>
      </w:r>
      <w:r w:rsidRPr="003E7C45">
        <w:rPr>
          <w:rFonts w:ascii="Segoe UI" w:eastAsia="游ゴシック" w:hAnsi="Segoe UI" w:cs="Segoe UI"/>
          <w:b/>
          <w:bCs/>
          <w:i/>
          <w:iCs/>
          <w:sz w:val="20"/>
          <w:lang w:val="en-US"/>
        </w:rPr>
        <w:t>UE</w:t>
      </w:r>
      <w:proofErr w:type="gramEnd"/>
      <w:r w:rsidRPr="003E7C45">
        <w:rPr>
          <w:rFonts w:ascii="Segoe UI" w:eastAsia="游ゴシック" w:hAnsi="Segoe UI" w:cs="Segoe UI"/>
          <w:b/>
          <w:bCs/>
          <w:i/>
          <w:iCs/>
          <w:sz w:val="20"/>
          <w:lang w:val="en-US"/>
        </w:rPr>
        <w:t xml:space="preserve"> supports this new FG needs to support Rel-16 CA Option 2 </w:t>
      </w:r>
    </w:p>
    <w:p w14:paraId="75760C30" w14:textId="77777777" w:rsidR="0025269D" w:rsidRPr="003E7C45" w:rsidRDefault="0025269D" w:rsidP="0025269D">
      <w:pPr>
        <w:ind w:left="420" w:hanging="420"/>
        <w:rPr>
          <w:rFonts w:ascii="Ｍ Ｓ  Ｐ ゴ シ ッ ク" w:eastAsia="游ゴシック" w:hAnsi="Ｍ Ｓ  Ｐ ゴ シ ッ ク" w:cs="Calibri" w:hint="eastAsia"/>
          <w:i/>
          <w:iCs/>
          <w:szCs w:val="24"/>
          <w:lang w:val="en-US"/>
        </w:rPr>
      </w:pPr>
      <w:r w:rsidRPr="003E7C45">
        <w:rPr>
          <w:rFonts w:ascii="Symbol" w:eastAsia="游ゴシック" w:hAnsi="Symbol" w:cs="Calibri"/>
          <w:i/>
          <w:iCs/>
          <w:szCs w:val="24"/>
          <w:lang w:val="en-US"/>
        </w:rPr>
        <w:t>·</w:t>
      </w:r>
      <w:r w:rsidRPr="003E7C45">
        <w:rPr>
          <w:rFonts w:eastAsia="游ゴシック"/>
          <w:i/>
          <w:iCs/>
          <w:sz w:val="14"/>
          <w:szCs w:val="14"/>
          <w:lang w:val="en-US"/>
        </w:rPr>
        <w:t xml:space="preserve">         </w:t>
      </w:r>
      <w:r w:rsidRPr="003E7C45">
        <w:rPr>
          <w:rFonts w:ascii="Segoe UI" w:eastAsia="游ゴシック" w:hAnsi="Segoe UI" w:cs="Segoe UI"/>
          <w:b/>
          <w:bCs/>
          <w:i/>
          <w:iCs/>
          <w:sz w:val="20"/>
          <w:lang w:val="en-US"/>
        </w:rPr>
        <w:t xml:space="preserve">UE indicating </w:t>
      </w:r>
      <w:r w:rsidRPr="003E7C45">
        <w:rPr>
          <w:rFonts w:ascii="Segoe UI" w:eastAsia="游ゴシック" w:hAnsi="Segoe UI" w:cs="Segoe UI"/>
          <w:b/>
          <w:bCs/>
          <w:i/>
          <w:iCs/>
          <w:color w:val="000000"/>
          <w:sz w:val="20"/>
          <w:shd w:val="clear" w:color="auto" w:fill="FFFF00"/>
          <w:lang w:val="en-US"/>
        </w:rPr>
        <w:t>[uplinkTxSwitchingPeriod2T2T-r17 or supportedBandPairListNR-v17xx]</w:t>
      </w:r>
      <w:r w:rsidRPr="003E7C45">
        <w:rPr>
          <w:rFonts w:ascii="Segoe UI" w:eastAsia="游ゴシック" w:hAnsi="Segoe UI" w:cs="Segoe UI"/>
          <w:i/>
          <w:iCs/>
          <w:sz w:val="20"/>
          <w:lang w:val="en-US"/>
        </w:rPr>
        <w:t xml:space="preserve"> </w:t>
      </w:r>
      <w:r w:rsidRPr="003E7C45">
        <w:rPr>
          <w:rFonts w:ascii="Segoe UI" w:eastAsia="游ゴシック" w:hAnsi="Segoe UI" w:cs="Segoe UI"/>
          <w:b/>
          <w:bCs/>
          <w:i/>
          <w:iCs/>
          <w:sz w:val="20"/>
          <w:lang w:val="en-US"/>
        </w:rPr>
        <w:t>and indicating “option 1” or “both option 1 and option 2” support for Rel-16 1Tx-2Tx UL Tx switching via FG 22-1 supports Rel-17 2Tx-2Tx UL Tx switching Option 1 as well.</w:t>
      </w:r>
    </w:p>
    <w:p w14:paraId="4CBE737D" w14:textId="77777777" w:rsidR="0025269D" w:rsidRPr="003E7C45" w:rsidRDefault="0025269D" w:rsidP="0025269D">
      <w:pPr>
        <w:ind w:left="420" w:hanging="420"/>
        <w:rPr>
          <w:rFonts w:ascii="Ｍ Ｓ  Ｐ ゴ シ ッ ク" w:eastAsia="游ゴシック" w:hAnsi="Ｍ Ｓ  Ｐ ゴ シ ッ ク" w:cs="Calibri" w:hint="eastAsia"/>
          <w:i/>
          <w:iCs/>
          <w:szCs w:val="24"/>
          <w:lang w:val="en-US"/>
        </w:rPr>
      </w:pPr>
      <w:r w:rsidRPr="003E7C45">
        <w:rPr>
          <w:rFonts w:ascii="Symbol" w:eastAsia="游ゴシック" w:hAnsi="Symbol" w:cs="Calibri"/>
          <w:i/>
          <w:iCs/>
          <w:szCs w:val="24"/>
          <w:lang w:val="en-US"/>
        </w:rPr>
        <w:t>·</w:t>
      </w:r>
      <w:r w:rsidRPr="003E7C45">
        <w:rPr>
          <w:rFonts w:eastAsia="游ゴシック"/>
          <w:i/>
          <w:iCs/>
          <w:sz w:val="14"/>
          <w:szCs w:val="14"/>
          <w:lang w:val="en-US"/>
        </w:rPr>
        <w:t xml:space="preserve">         </w:t>
      </w:r>
      <w:r w:rsidRPr="003E7C45">
        <w:rPr>
          <w:rFonts w:ascii="Segoe UI" w:eastAsia="游ゴシック" w:hAnsi="Segoe UI" w:cs="Segoe UI"/>
          <w:b/>
          <w:bCs/>
          <w:i/>
          <w:iCs/>
          <w:sz w:val="20"/>
          <w:lang w:val="en-US"/>
        </w:rPr>
        <w:t xml:space="preserve">UE indicating </w:t>
      </w:r>
      <w:r w:rsidRPr="003E7C45">
        <w:rPr>
          <w:rFonts w:ascii="Segoe UI" w:eastAsia="游ゴシック" w:hAnsi="Segoe UI" w:cs="Segoe UI"/>
          <w:b/>
          <w:bCs/>
          <w:i/>
          <w:iCs/>
          <w:color w:val="000000"/>
          <w:sz w:val="20"/>
          <w:shd w:val="clear" w:color="auto" w:fill="FFFF00"/>
          <w:lang w:val="en-US"/>
        </w:rPr>
        <w:t>[uplinkTxSwitchingPeriod2T2T-r17 or supportedBandPairListNR-v17xx]</w:t>
      </w:r>
      <w:r w:rsidRPr="003E7C45">
        <w:rPr>
          <w:rFonts w:ascii="Segoe UI" w:eastAsia="游ゴシック" w:hAnsi="Segoe UI" w:cs="Segoe UI"/>
          <w:b/>
          <w:bCs/>
          <w:i/>
          <w:iCs/>
          <w:sz w:val="20"/>
          <w:lang w:val="en-US"/>
        </w:rPr>
        <w:t xml:space="preserve"> supports Rel-17 2Tx-2Tx UL Tx switching Option 2, if the UE indicates either one of the following,</w:t>
      </w:r>
    </w:p>
    <w:p w14:paraId="41616B89" w14:textId="77777777" w:rsidR="0025269D" w:rsidRPr="003E7C45" w:rsidRDefault="0025269D" w:rsidP="0025269D">
      <w:pPr>
        <w:ind w:left="840" w:hanging="420"/>
        <w:rPr>
          <w:rFonts w:ascii="Ｍ Ｓ  Ｐ ゴ シ ッ ク" w:eastAsia="游ゴシック" w:hAnsi="Ｍ Ｓ  Ｐ ゴ シ ッ ク" w:cs="Calibri" w:hint="eastAsia"/>
          <w:i/>
          <w:iCs/>
          <w:szCs w:val="24"/>
          <w:lang w:val="en-US"/>
        </w:rPr>
      </w:pPr>
      <w:proofErr w:type="gramStart"/>
      <w:r w:rsidRPr="003E7C45">
        <w:rPr>
          <w:rFonts w:ascii="Wingdings" w:eastAsia="游ゴシック" w:hAnsi="Wingdings" w:cs="Calibri"/>
          <w:i/>
          <w:iCs/>
          <w:szCs w:val="24"/>
          <w:lang w:val="en-US"/>
        </w:rPr>
        <w:t>Ø</w:t>
      </w:r>
      <w:r w:rsidRPr="003E7C45">
        <w:rPr>
          <w:rFonts w:eastAsia="游ゴシック"/>
          <w:i/>
          <w:iCs/>
          <w:sz w:val="14"/>
          <w:szCs w:val="14"/>
          <w:lang w:val="en-US"/>
        </w:rPr>
        <w:t xml:space="preserve">  </w:t>
      </w:r>
      <w:r w:rsidRPr="003E7C45">
        <w:rPr>
          <w:rFonts w:ascii="Segoe UI" w:eastAsia="游ゴシック" w:hAnsi="Segoe UI" w:cs="Segoe UI"/>
          <w:b/>
          <w:bCs/>
          <w:i/>
          <w:iCs/>
          <w:sz w:val="20"/>
          <w:lang w:val="en-US"/>
        </w:rPr>
        <w:t>Indicating</w:t>
      </w:r>
      <w:proofErr w:type="gramEnd"/>
      <w:r w:rsidRPr="003E7C45">
        <w:rPr>
          <w:rFonts w:ascii="Segoe UI" w:eastAsia="游ゴシック" w:hAnsi="Segoe UI" w:cs="Segoe UI"/>
          <w:b/>
          <w:bCs/>
          <w:i/>
          <w:iCs/>
          <w:sz w:val="20"/>
          <w:lang w:val="en-US"/>
        </w:rPr>
        <w:t xml:space="preserve"> “option 2” via the new per-BC FG</w:t>
      </w:r>
    </w:p>
    <w:p w14:paraId="51673A8A" w14:textId="77777777" w:rsidR="0025269D" w:rsidRPr="003E7C45" w:rsidRDefault="0025269D" w:rsidP="0025269D">
      <w:pPr>
        <w:ind w:left="840" w:hanging="420"/>
        <w:rPr>
          <w:rFonts w:ascii="Ｍ Ｓ  Ｐ ゴ シ ッ ク" w:eastAsia="游ゴシック" w:hAnsi="Ｍ Ｓ  Ｐ ゴ シ ッ ク" w:cs="Calibri" w:hint="eastAsia"/>
          <w:i/>
          <w:iCs/>
          <w:szCs w:val="24"/>
          <w:lang w:val="en-US"/>
        </w:rPr>
      </w:pPr>
      <w:proofErr w:type="gramStart"/>
      <w:r w:rsidRPr="003E7C45">
        <w:rPr>
          <w:rFonts w:ascii="Wingdings" w:eastAsia="游ゴシック" w:hAnsi="Wingdings" w:cs="Calibri"/>
          <w:i/>
          <w:iCs/>
          <w:szCs w:val="24"/>
          <w:lang w:val="en-US"/>
        </w:rPr>
        <w:t>Ø</w:t>
      </w:r>
      <w:r w:rsidRPr="003E7C45">
        <w:rPr>
          <w:rFonts w:eastAsia="游ゴシック"/>
          <w:i/>
          <w:iCs/>
          <w:sz w:val="14"/>
          <w:szCs w:val="14"/>
          <w:lang w:val="en-US"/>
        </w:rPr>
        <w:t xml:space="preserve">  </w:t>
      </w:r>
      <w:r w:rsidRPr="003E7C45">
        <w:rPr>
          <w:rFonts w:ascii="Segoe UI" w:eastAsia="游ゴシック" w:hAnsi="Segoe UI" w:cs="Segoe UI"/>
          <w:b/>
          <w:bCs/>
          <w:i/>
          <w:iCs/>
          <w:sz w:val="20"/>
          <w:lang w:val="en-US"/>
        </w:rPr>
        <w:t>Indicating</w:t>
      </w:r>
      <w:proofErr w:type="gramEnd"/>
      <w:r w:rsidRPr="003E7C45">
        <w:rPr>
          <w:rFonts w:ascii="Segoe UI" w:eastAsia="游ゴシック" w:hAnsi="Segoe UI" w:cs="Segoe UI"/>
          <w:b/>
          <w:bCs/>
          <w:i/>
          <w:iCs/>
          <w:sz w:val="20"/>
          <w:lang w:val="en-US"/>
        </w:rPr>
        <w:t xml:space="preserve"> “both option 1 and option 2” via FG 22-1 and the new per-BC FG (i.e. support “option 2” for Rel-17 2Tx-2Tx UL Tx switching when “both option 1 and option 2” is indicated via FG 22-1)</w:t>
      </w:r>
    </w:p>
    <w:p w14:paraId="7E591893" w14:textId="094B4C44" w:rsidR="0025269D" w:rsidRDefault="0025269D" w:rsidP="0025269D">
      <w:pPr>
        <w:spacing w:afterLines="50" w:after="120"/>
        <w:jc w:val="both"/>
        <w:rPr>
          <w:rFonts w:eastAsiaTheme="minorEastAsia"/>
          <w:sz w:val="22"/>
          <w:szCs w:val="22"/>
          <w:lang w:val="en-US"/>
        </w:rPr>
      </w:pPr>
      <w:r>
        <w:rPr>
          <w:rFonts w:eastAsiaTheme="minorEastAsia" w:hint="eastAsia"/>
          <w:sz w:val="22"/>
          <w:szCs w:val="22"/>
          <w:lang w:val="en-US"/>
        </w:rPr>
        <w:t>H</w:t>
      </w:r>
      <w:r>
        <w:rPr>
          <w:rFonts w:eastAsiaTheme="minorEastAsia"/>
          <w:sz w:val="22"/>
          <w:szCs w:val="22"/>
          <w:lang w:val="en-US"/>
        </w:rPr>
        <w:t>owever, there was only one company who could not agree on the above proposal, and the company provided the following revised proposal.</w:t>
      </w:r>
    </w:p>
    <w:p w14:paraId="191A4EE5" w14:textId="77777777" w:rsidR="0025269D" w:rsidRPr="003E7C45" w:rsidRDefault="0025269D" w:rsidP="0025269D">
      <w:pPr>
        <w:rPr>
          <w:rFonts w:ascii="Segoe UI" w:eastAsia="游ゴシック" w:hAnsi="Segoe UI" w:cs="Segoe UI"/>
          <w:b/>
          <w:bCs/>
          <w:i/>
          <w:iCs/>
          <w:sz w:val="20"/>
          <w:lang w:val="en-US"/>
        </w:rPr>
      </w:pPr>
      <w:r w:rsidRPr="003E7C45">
        <w:rPr>
          <w:rFonts w:ascii="Segoe UI" w:eastAsia="游ゴシック" w:hAnsi="Segoe UI" w:cs="Segoe UI"/>
          <w:b/>
          <w:bCs/>
          <w:i/>
          <w:iCs/>
          <w:sz w:val="20"/>
          <w:lang w:val="en-US"/>
        </w:rPr>
        <w:t>Proposal-rev</w:t>
      </w:r>
    </w:p>
    <w:p w14:paraId="215165C2" w14:textId="77777777" w:rsidR="0025269D" w:rsidRPr="003E7C45" w:rsidRDefault="0025269D" w:rsidP="0025269D">
      <w:pPr>
        <w:numPr>
          <w:ilvl w:val="0"/>
          <w:numId w:val="26"/>
        </w:numPr>
        <w:spacing w:before="100" w:beforeAutospacing="1" w:after="100" w:afterAutospacing="1"/>
        <w:rPr>
          <w:rFonts w:ascii="Segoe UI" w:eastAsia="ＭＳ Ｐゴシック" w:hAnsi="Segoe UI" w:cs="Segoe UI"/>
          <w:b/>
          <w:bCs/>
          <w:i/>
          <w:iCs/>
          <w:sz w:val="20"/>
          <w:lang w:val="en-US"/>
        </w:rPr>
      </w:pPr>
      <w:r w:rsidRPr="003E7C45">
        <w:rPr>
          <w:rFonts w:ascii="Segoe UI" w:eastAsia="ＭＳ Ｐゴシック" w:hAnsi="Segoe UI" w:cs="Segoe UI"/>
          <w:b/>
          <w:bCs/>
          <w:i/>
          <w:iCs/>
          <w:sz w:val="20"/>
          <w:lang w:val="en-US"/>
        </w:rPr>
        <w:t>Specify a new per-BC FG (</w:t>
      </w:r>
      <w:proofErr w:type="gramStart"/>
      <w:r w:rsidRPr="003E7C45">
        <w:rPr>
          <w:rFonts w:ascii="Segoe UI" w:eastAsia="ＭＳ Ｐゴシック" w:hAnsi="Segoe UI" w:cs="Segoe UI"/>
          <w:b/>
          <w:bCs/>
          <w:i/>
          <w:iCs/>
          <w:sz w:val="20"/>
          <w:lang w:val="en-US"/>
        </w:rPr>
        <w:t>i.e.</w:t>
      </w:r>
      <w:proofErr w:type="gramEnd"/>
      <w:r w:rsidRPr="003E7C45">
        <w:rPr>
          <w:rFonts w:ascii="Segoe UI" w:eastAsia="ＭＳ Ｐゴシック" w:hAnsi="Segoe UI" w:cs="Segoe UI"/>
          <w:b/>
          <w:bCs/>
          <w:i/>
          <w:iCs/>
          <w:sz w:val="20"/>
          <w:lang w:val="en-US"/>
        </w:rPr>
        <w:t xml:space="preserve"> support “option 2” for Rel-17 2Tx-2Tx UL Tx switching UL CA when “both option 1 and option 2” is indicated via FG 22-1)</w:t>
      </w:r>
    </w:p>
    <w:p w14:paraId="4AB990A7" w14:textId="77777777" w:rsidR="0025269D" w:rsidRPr="003E7C45" w:rsidRDefault="0025269D" w:rsidP="0025269D">
      <w:pPr>
        <w:numPr>
          <w:ilvl w:val="0"/>
          <w:numId w:val="26"/>
        </w:numPr>
        <w:spacing w:before="100" w:beforeAutospacing="1" w:after="100" w:afterAutospacing="1"/>
        <w:rPr>
          <w:rFonts w:ascii="Segoe UI" w:eastAsia="ＭＳ Ｐゴシック" w:hAnsi="Segoe UI" w:cs="Segoe UI"/>
          <w:b/>
          <w:bCs/>
          <w:i/>
          <w:iCs/>
          <w:sz w:val="20"/>
          <w:lang w:val="en-US"/>
        </w:rPr>
      </w:pPr>
      <w:r w:rsidRPr="003E7C45">
        <w:rPr>
          <w:rFonts w:ascii="Segoe UI" w:eastAsia="ＭＳ Ｐゴシック" w:hAnsi="Segoe UI" w:cs="Segoe UI"/>
          <w:b/>
          <w:bCs/>
          <w:i/>
          <w:iCs/>
          <w:sz w:val="20"/>
          <w:lang w:val="en-US"/>
        </w:rPr>
        <w:t xml:space="preserve">UE indicating </w:t>
      </w:r>
      <w:r w:rsidRPr="003E7C45">
        <w:rPr>
          <w:rFonts w:ascii="Segoe UI" w:eastAsia="ＭＳ Ｐゴシック" w:hAnsi="Segoe UI" w:cs="Segoe UI"/>
          <w:b/>
          <w:bCs/>
          <w:i/>
          <w:iCs/>
          <w:color w:val="000000"/>
          <w:sz w:val="20"/>
          <w:shd w:val="clear" w:color="auto" w:fill="FFFF00"/>
          <w:lang w:val="en-US"/>
        </w:rPr>
        <w:t>[uplinkTxSwitchingPeriod2T2T-r17 or supportedBandPairListNR-v17xx]</w:t>
      </w:r>
      <w:r w:rsidRPr="003E7C45">
        <w:rPr>
          <w:rFonts w:ascii="Segoe UI" w:eastAsia="ＭＳ Ｐゴシック" w:hAnsi="Segoe UI" w:cs="Segoe UI"/>
          <w:i/>
          <w:iCs/>
          <w:sz w:val="20"/>
          <w:lang w:val="en-US"/>
        </w:rPr>
        <w:t xml:space="preserve"> </w:t>
      </w:r>
      <w:r w:rsidRPr="003E7C45">
        <w:rPr>
          <w:rFonts w:ascii="Segoe UI" w:eastAsia="ＭＳ Ｐゴシック" w:hAnsi="Segoe UI" w:cs="Segoe UI"/>
          <w:b/>
          <w:bCs/>
          <w:i/>
          <w:iCs/>
          <w:sz w:val="20"/>
          <w:lang w:val="en-US"/>
        </w:rPr>
        <w:t>and indicating “option 1” or “both option 1 and option 2” via FG 22-1 supports Rel-17 2Tx-2Tx UL Tx switching UL CA Option 1 as well.</w:t>
      </w:r>
    </w:p>
    <w:p w14:paraId="4BEF33F4" w14:textId="77777777" w:rsidR="0025269D" w:rsidRPr="003E7C45" w:rsidRDefault="0025269D" w:rsidP="0025269D">
      <w:pPr>
        <w:numPr>
          <w:ilvl w:val="0"/>
          <w:numId w:val="26"/>
        </w:numPr>
        <w:spacing w:before="100" w:beforeAutospacing="1" w:after="100" w:afterAutospacing="1"/>
        <w:rPr>
          <w:rFonts w:ascii="Segoe UI" w:eastAsia="ＭＳ Ｐゴシック" w:hAnsi="Segoe UI" w:cs="Segoe UI"/>
          <w:b/>
          <w:bCs/>
          <w:i/>
          <w:iCs/>
          <w:sz w:val="20"/>
          <w:lang w:val="en-US"/>
        </w:rPr>
      </w:pPr>
      <w:r w:rsidRPr="003E7C45">
        <w:rPr>
          <w:rFonts w:ascii="Segoe UI" w:eastAsia="ＭＳ Ｐゴシック" w:hAnsi="Segoe UI" w:cs="Segoe UI"/>
          <w:b/>
          <w:bCs/>
          <w:i/>
          <w:iCs/>
          <w:sz w:val="20"/>
          <w:lang w:val="en-US"/>
        </w:rPr>
        <w:t xml:space="preserve">UE indicating </w:t>
      </w:r>
      <w:r w:rsidRPr="003E7C45">
        <w:rPr>
          <w:rFonts w:ascii="Segoe UI" w:eastAsia="ＭＳ Ｐゴシック" w:hAnsi="Segoe UI" w:cs="Segoe UI"/>
          <w:b/>
          <w:bCs/>
          <w:i/>
          <w:iCs/>
          <w:color w:val="000000"/>
          <w:sz w:val="20"/>
          <w:shd w:val="clear" w:color="auto" w:fill="FFFF00"/>
          <w:lang w:val="en-US"/>
        </w:rPr>
        <w:t>[uplinkTxSwitchingPeriod2T2T-r17 or supportedBandPairListNR-v17xx</w:t>
      </w:r>
      <w:proofErr w:type="gramStart"/>
      <w:r w:rsidRPr="003E7C45">
        <w:rPr>
          <w:rFonts w:ascii="Segoe UI" w:eastAsia="ＭＳ Ｐゴシック" w:hAnsi="Segoe UI" w:cs="Segoe UI"/>
          <w:b/>
          <w:bCs/>
          <w:i/>
          <w:iCs/>
          <w:color w:val="000000"/>
          <w:sz w:val="20"/>
          <w:shd w:val="clear" w:color="auto" w:fill="FFFF00"/>
          <w:lang w:val="en-US"/>
        </w:rPr>
        <w:t>]</w:t>
      </w:r>
      <w:r w:rsidRPr="003E7C45">
        <w:rPr>
          <w:rFonts w:ascii="Segoe UI" w:eastAsia="ＭＳ Ｐゴシック" w:hAnsi="Segoe UI" w:cs="Segoe UI"/>
          <w:i/>
          <w:iCs/>
          <w:sz w:val="20"/>
          <w:lang w:val="en-US"/>
        </w:rPr>
        <w:t xml:space="preserve"> </w:t>
      </w:r>
      <w:r w:rsidRPr="003E7C45">
        <w:rPr>
          <w:rFonts w:ascii="Segoe UI" w:eastAsia="ＭＳ Ｐゴシック" w:hAnsi="Segoe UI" w:cs="Segoe UI"/>
          <w:b/>
          <w:bCs/>
          <w:i/>
          <w:iCs/>
          <w:sz w:val="20"/>
          <w:lang w:val="en-US"/>
        </w:rPr>
        <w:t> and</w:t>
      </w:r>
      <w:proofErr w:type="gramEnd"/>
      <w:r w:rsidRPr="003E7C45">
        <w:rPr>
          <w:rFonts w:ascii="Segoe UI" w:eastAsia="ＭＳ Ｐゴシック" w:hAnsi="Segoe UI" w:cs="Segoe UI"/>
          <w:b/>
          <w:bCs/>
          <w:i/>
          <w:iCs/>
          <w:sz w:val="20"/>
          <w:lang w:val="en-US"/>
        </w:rPr>
        <w:t xml:space="preserve"> indicating “option 2” via FG 22-1 supports Rel-17 2Tx-2Tx UL Tx switching UL CA Option 2 as well.</w:t>
      </w:r>
    </w:p>
    <w:p w14:paraId="32A8F6F3" w14:textId="77777777" w:rsidR="0025269D" w:rsidRPr="003E7C45" w:rsidRDefault="0025269D" w:rsidP="0025269D">
      <w:pPr>
        <w:numPr>
          <w:ilvl w:val="0"/>
          <w:numId w:val="26"/>
        </w:numPr>
        <w:spacing w:before="100" w:beforeAutospacing="1" w:after="100" w:afterAutospacing="1"/>
        <w:rPr>
          <w:rFonts w:ascii="Segoe UI" w:eastAsia="ＭＳ Ｐゴシック" w:hAnsi="Segoe UI" w:cs="Segoe UI"/>
          <w:b/>
          <w:bCs/>
          <w:i/>
          <w:iCs/>
          <w:sz w:val="20"/>
          <w:lang w:val="en-US"/>
        </w:rPr>
      </w:pPr>
      <w:r w:rsidRPr="003E7C45">
        <w:rPr>
          <w:rFonts w:ascii="Segoe UI" w:eastAsia="ＭＳ Ｐゴシック" w:hAnsi="Segoe UI" w:cs="Segoe UI"/>
          <w:b/>
          <w:bCs/>
          <w:i/>
          <w:iCs/>
          <w:sz w:val="20"/>
          <w:lang w:val="en-US"/>
        </w:rPr>
        <w:t xml:space="preserve">UE indicating </w:t>
      </w:r>
      <w:r w:rsidRPr="003E7C45">
        <w:rPr>
          <w:rFonts w:ascii="Segoe UI" w:eastAsia="ＭＳ Ｐゴシック" w:hAnsi="Segoe UI" w:cs="Segoe UI"/>
          <w:b/>
          <w:bCs/>
          <w:i/>
          <w:iCs/>
          <w:color w:val="000000"/>
          <w:sz w:val="20"/>
          <w:shd w:val="clear" w:color="auto" w:fill="FFFF00"/>
          <w:lang w:val="en-US"/>
        </w:rPr>
        <w:t>[uplinkTxSwitchingPeriod2T2T-r17 or supportedBandPairListNR-v17xx</w:t>
      </w:r>
      <w:proofErr w:type="gramStart"/>
      <w:r w:rsidRPr="003E7C45">
        <w:rPr>
          <w:rFonts w:ascii="Segoe UI" w:eastAsia="ＭＳ Ｐゴシック" w:hAnsi="Segoe UI" w:cs="Segoe UI"/>
          <w:b/>
          <w:bCs/>
          <w:i/>
          <w:iCs/>
          <w:color w:val="000000"/>
          <w:sz w:val="20"/>
          <w:shd w:val="clear" w:color="auto" w:fill="FFFF00"/>
          <w:lang w:val="en-US"/>
        </w:rPr>
        <w:t>]</w:t>
      </w:r>
      <w:r w:rsidRPr="003E7C45">
        <w:rPr>
          <w:rFonts w:ascii="Segoe UI" w:eastAsia="ＭＳ Ｐゴシック" w:hAnsi="Segoe UI" w:cs="Segoe UI"/>
          <w:i/>
          <w:iCs/>
          <w:sz w:val="20"/>
          <w:lang w:val="en-US"/>
        </w:rPr>
        <w:t xml:space="preserve"> </w:t>
      </w:r>
      <w:r w:rsidRPr="003E7C45">
        <w:rPr>
          <w:rFonts w:ascii="Segoe UI" w:eastAsia="ＭＳ Ｐゴシック" w:hAnsi="Segoe UI" w:cs="Segoe UI"/>
          <w:b/>
          <w:bCs/>
          <w:i/>
          <w:iCs/>
          <w:sz w:val="20"/>
          <w:lang w:val="en-US"/>
        </w:rPr>
        <w:t> and</w:t>
      </w:r>
      <w:proofErr w:type="gramEnd"/>
      <w:r w:rsidRPr="003E7C45">
        <w:rPr>
          <w:rFonts w:ascii="Segoe UI" w:eastAsia="ＭＳ Ｐゴシック" w:hAnsi="Segoe UI" w:cs="Segoe UI"/>
          <w:b/>
          <w:bCs/>
          <w:i/>
          <w:iCs/>
          <w:sz w:val="20"/>
          <w:lang w:val="en-US"/>
        </w:rPr>
        <w:t xml:space="preserve"> indicating “both option 1 and option 2” via FG 22-1 and indicating the new per-BC FG supports Rel-17 2Tx-2Tx UL Tx switching UL CA Option 2 as well.</w:t>
      </w:r>
    </w:p>
    <w:p w14:paraId="6E221E88" w14:textId="34869F06" w:rsidR="007E5DC6" w:rsidRDefault="007E5DC6" w:rsidP="0025269D">
      <w:pPr>
        <w:spacing w:afterLines="50" w:after="120"/>
        <w:jc w:val="both"/>
        <w:rPr>
          <w:rFonts w:eastAsiaTheme="minorEastAsia"/>
          <w:sz w:val="22"/>
          <w:szCs w:val="22"/>
          <w:lang w:val="en-US"/>
        </w:rPr>
      </w:pPr>
      <w:r>
        <w:rPr>
          <w:rFonts w:eastAsiaTheme="minorEastAsia" w:hint="eastAsia"/>
          <w:sz w:val="22"/>
          <w:szCs w:val="22"/>
          <w:lang w:val="en-US"/>
        </w:rPr>
        <w:t>D</w:t>
      </w:r>
      <w:r>
        <w:rPr>
          <w:rFonts w:eastAsiaTheme="minorEastAsia"/>
          <w:sz w:val="22"/>
          <w:szCs w:val="22"/>
          <w:lang w:val="en-US"/>
        </w:rPr>
        <w:t xml:space="preserve">ue to the lack of the meeting time, at the end of the last RAN1 meeting, there was no consensus on whether </w:t>
      </w:r>
      <w:r w:rsidRPr="007E5DC6">
        <w:rPr>
          <w:rFonts w:eastAsiaTheme="minorEastAsia"/>
          <w:sz w:val="22"/>
          <w:szCs w:val="22"/>
          <w:lang w:val="en-US"/>
        </w:rPr>
        <w:t>to introduce FG 37-1</w:t>
      </w:r>
      <w:r>
        <w:rPr>
          <w:rFonts w:eastAsiaTheme="minorEastAsia"/>
          <w:sz w:val="22"/>
          <w:szCs w:val="22"/>
          <w:lang w:val="en-US"/>
        </w:rPr>
        <w:t>, and it has not been captured in the UE features list yet.</w:t>
      </w:r>
    </w:p>
    <w:p w14:paraId="2B8F68A5" w14:textId="37AE5603" w:rsidR="007E5DC6" w:rsidRPr="007E5DC6" w:rsidRDefault="007E5DC6" w:rsidP="0025269D">
      <w:pPr>
        <w:spacing w:afterLines="50" w:after="120"/>
        <w:jc w:val="both"/>
        <w:rPr>
          <w:rFonts w:eastAsiaTheme="minorEastAsia"/>
          <w:sz w:val="22"/>
          <w:szCs w:val="22"/>
          <w:lang w:val="en-US"/>
        </w:rPr>
      </w:pPr>
    </w:p>
    <w:p w14:paraId="36268349" w14:textId="2015107C" w:rsidR="007E5DC6" w:rsidRDefault="007E5DC6" w:rsidP="0025269D">
      <w:pPr>
        <w:spacing w:afterLines="50" w:after="120"/>
        <w:jc w:val="both"/>
        <w:rPr>
          <w:rFonts w:eastAsiaTheme="minorEastAsia"/>
          <w:sz w:val="22"/>
          <w:szCs w:val="22"/>
          <w:lang w:val="en-US"/>
        </w:rPr>
      </w:pPr>
      <w:r>
        <w:rPr>
          <w:rFonts w:eastAsiaTheme="minorEastAsia"/>
          <w:sz w:val="22"/>
          <w:szCs w:val="22"/>
          <w:lang w:val="en-US"/>
        </w:rPr>
        <w:lastRenderedPageBreak/>
        <w:t xml:space="preserve">As in the above proposals, it seems </w:t>
      </w:r>
      <w:r w:rsidR="003E7C45">
        <w:rPr>
          <w:rFonts w:eastAsiaTheme="minorEastAsia"/>
          <w:sz w:val="22"/>
          <w:szCs w:val="22"/>
          <w:lang w:val="en-US"/>
        </w:rPr>
        <w:t xml:space="preserve">all </w:t>
      </w:r>
      <w:r>
        <w:rPr>
          <w:rFonts w:eastAsiaTheme="minorEastAsia"/>
          <w:sz w:val="22"/>
          <w:szCs w:val="22"/>
          <w:lang w:val="en-US"/>
        </w:rPr>
        <w:t xml:space="preserve">companies are fine to specify a new per-BC FG to indicate the support of “option 2” for Rel-17 2Tx-2Tx UL Tx switching, and </w:t>
      </w:r>
      <w:r w:rsidR="003E7C45">
        <w:rPr>
          <w:rFonts w:eastAsiaTheme="minorEastAsia"/>
          <w:sz w:val="22"/>
          <w:szCs w:val="22"/>
          <w:lang w:val="en-US"/>
        </w:rPr>
        <w:t xml:space="preserve">all </w:t>
      </w:r>
      <w:r>
        <w:rPr>
          <w:rFonts w:eastAsiaTheme="minorEastAsia"/>
          <w:sz w:val="22"/>
          <w:szCs w:val="22"/>
          <w:lang w:val="en-US"/>
        </w:rPr>
        <w:t xml:space="preserve">companies are also fine to support following </w:t>
      </w:r>
      <w:r w:rsidR="003E7C45">
        <w:rPr>
          <w:rFonts w:eastAsiaTheme="minorEastAsia"/>
          <w:sz w:val="22"/>
          <w:szCs w:val="22"/>
          <w:lang w:val="en-US"/>
        </w:rPr>
        <w:t xml:space="preserve">four </w:t>
      </w:r>
      <w:r>
        <w:rPr>
          <w:rFonts w:eastAsiaTheme="minorEastAsia"/>
          <w:sz w:val="22"/>
          <w:szCs w:val="22"/>
          <w:lang w:val="en-US"/>
        </w:rPr>
        <w:t xml:space="preserve">types of UEs </w:t>
      </w:r>
      <w:r w:rsidR="00DA5F55">
        <w:rPr>
          <w:rFonts w:eastAsiaTheme="minorEastAsia"/>
          <w:sz w:val="22"/>
          <w:szCs w:val="22"/>
          <w:lang w:val="en-US"/>
        </w:rPr>
        <w:t>supporting Rel-17 2Tx-2Tx UL Tx switching.</w:t>
      </w:r>
    </w:p>
    <w:p w14:paraId="70D1DF4A" w14:textId="5BFD7B0E" w:rsidR="00DA5F55" w:rsidRDefault="00DA5F55" w:rsidP="00DA5F55">
      <w:pPr>
        <w:pStyle w:val="afe"/>
        <w:numPr>
          <w:ilvl w:val="0"/>
          <w:numId w:val="27"/>
        </w:numPr>
        <w:spacing w:afterLines="50" w:after="120"/>
        <w:ind w:leftChars="0"/>
        <w:jc w:val="both"/>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ype 1: UE supporting option 1 only for both Rel-16 1Tx-2Tx and Rel-17 2Tx-2Tx UL Tx switching</w:t>
      </w:r>
    </w:p>
    <w:p w14:paraId="26669CAF" w14:textId="16898D65" w:rsidR="00DA5F55" w:rsidRDefault="00DA5F55" w:rsidP="00DA5F55">
      <w:pPr>
        <w:pStyle w:val="afe"/>
        <w:numPr>
          <w:ilvl w:val="1"/>
          <w:numId w:val="27"/>
        </w:numPr>
        <w:spacing w:afterLines="50" w:after="120"/>
        <w:ind w:leftChars="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or this type 1, companies are fine that FG37-1 is not necessary.</w:t>
      </w:r>
    </w:p>
    <w:p w14:paraId="4FC748E6" w14:textId="0ACFBBAC" w:rsidR="00DA5F55" w:rsidRDefault="00DA5F55" w:rsidP="00DA5F55">
      <w:pPr>
        <w:pStyle w:val="afe"/>
        <w:numPr>
          <w:ilvl w:val="0"/>
          <w:numId w:val="27"/>
        </w:numPr>
        <w:spacing w:afterLines="50" w:after="120"/>
        <w:ind w:leftChars="0"/>
        <w:jc w:val="both"/>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 xml:space="preserve">ype </w:t>
      </w:r>
      <w:r w:rsidR="00257E02">
        <w:rPr>
          <w:rFonts w:eastAsiaTheme="minorEastAsia"/>
          <w:sz w:val="22"/>
          <w:szCs w:val="22"/>
          <w:lang w:val="en-US"/>
        </w:rPr>
        <w:t>2</w:t>
      </w:r>
      <w:r>
        <w:rPr>
          <w:rFonts w:eastAsiaTheme="minorEastAsia"/>
          <w:sz w:val="22"/>
          <w:szCs w:val="22"/>
          <w:lang w:val="en-US"/>
        </w:rPr>
        <w:t>: UE supporting option 1+2 for Rel-16 1Tx-2Tx UL Tx switching and option 1 only for Rel-17 2Tx-2Tx UL Tx switching</w:t>
      </w:r>
    </w:p>
    <w:p w14:paraId="225E37E4" w14:textId="0EB1C6E0" w:rsidR="00257E02" w:rsidRPr="00257E02" w:rsidRDefault="00257E02" w:rsidP="00257E02">
      <w:pPr>
        <w:pStyle w:val="afe"/>
        <w:numPr>
          <w:ilvl w:val="1"/>
          <w:numId w:val="27"/>
        </w:numPr>
        <w:spacing w:afterLines="50" w:after="120"/>
        <w:ind w:leftChars="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or this type 2, companies are fine that FG37-1 is not necessary.</w:t>
      </w:r>
    </w:p>
    <w:p w14:paraId="32B55557" w14:textId="63C6D5A0" w:rsidR="00DA5F55" w:rsidRDefault="00DA5F55" w:rsidP="00DA5F55">
      <w:pPr>
        <w:pStyle w:val="afe"/>
        <w:numPr>
          <w:ilvl w:val="0"/>
          <w:numId w:val="27"/>
        </w:numPr>
        <w:spacing w:afterLines="50" w:after="120"/>
        <w:ind w:leftChars="0"/>
        <w:jc w:val="both"/>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 xml:space="preserve">ype </w:t>
      </w:r>
      <w:r w:rsidR="00257E02">
        <w:rPr>
          <w:rFonts w:eastAsiaTheme="minorEastAsia"/>
          <w:sz w:val="22"/>
          <w:szCs w:val="22"/>
          <w:lang w:val="en-US"/>
        </w:rPr>
        <w:t>3</w:t>
      </w:r>
      <w:r>
        <w:rPr>
          <w:rFonts w:eastAsiaTheme="minorEastAsia"/>
          <w:sz w:val="22"/>
          <w:szCs w:val="22"/>
          <w:lang w:val="en-US"/>
        </w:rPr>
        <w:t>: UE supporting option 1+2 for both Rel-16 1Tx-2Tx and Rel-17 2Tx-2Tx UL Tx switching</w:t>
      </w:r>
    </w:p>
    <w:p w14:paraId="5DFE3650" w14:textId="37708AB9" w:rsidR="00257E02" w:rsidRPr="00257E02" w:rsidRDefault="00257E02" w:rsidP="00257E02">
      <w:pPr>
        <w:pStyle w:val="afe"/>
        <w:numPr>
          <w:ilvl w:val="1"/>
          <w:numId w:val="27"/>
        </w:numPr>
        <w:spacing w:afterLines="50" w:after="120"/>
        <w:ind w:leftChars="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or this type 3, companies are fine that FG37-1 is necessary.</w:t>
      </w:r>
    </w:p>
    <w:p w14:paraId="5FBDDB9F" w14:textId="73E7740D" w:rsidR="00257E02" w:rsidRDefault="00257E02" w:rsidP="00257E02">
      <w:pPr>
        <w:pStyle w:val="afe"/>
        <w:numPr>
          <w:ilvl w:val="0"/>
          <w:numId w:val="27"/>
        </w:numPr>
        <w:spacing w:afterLines="50" w:after="120"/>
        <w:ind w:leftChars="0"/>
        <w:jc w:val="both"/>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ype 4: UE supporting option 2 only for both Rel-16 1Tx-2Tx and Rel-17 2Tx-2Tx UL Tx switching</w:t>
      </w:r>
    </w:p>
    <w:p w14:paraId="119F55A1" w14:textId="35D754EE" w:rsidR="00257E02" w:rsidRDefault="00257E02" w:rsidP="00257E02">
      <w:pPr>
        <w:pStyle w:val="afe"/>
        <w:numPr>
          <w:ilvl w:val="1"/>
          <w:numId w:val="27"/>
        </w:numPr>
        <w:spacing w:afterLines="50" w:after="120"/>
        <w:ind w:leftChars="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 xml:space="preserve">or this type 4, majority of companies are fine that FG37-1 is necessary, while only one company argued that FG37-1 is not necessary as this type of UE indicates the support of </w:t>
      </w:r>
      <w:r w:rsidR="007F7B4B">
        <w:rPr>
          <w:rFonts w:eastAsiaTheme="minorEastAsia"/>
          <w:sz w:val="22"/>
          <w:szCs w:val="22"/>
          <w:lang w:val="en-US"/>
        </w:rPr>
        <w:t xml:space="preserve">option 2 only via FG22-1 and the support of 2Tx-2Tx UL Tx switching via </w:t>
      </w:r>
      <w:r w:rsidR="003E7C45" w:rsidRPr="003E7C45">
        <w:rPr>
          <w:rFonts w:eastAsiaTheme="minorEastAsia"/>
          <w:sz w:val="22"/>
          <w:szCs w:val="22"/>
          <w:lang w:val="en-US"/>
        </w:rPr>
        <w:t>[uplinkTxSwitchingPeriod2T2T-r17 or supportedBandPairListNR-v17xx]</w:t>
      </w:r>
      <w:r w:rsidR="003E7C45">
        <w:rPr>
          <w:rFonts w:eastAsiaTheme="minorEastAsia"/>
          <w:sz w:val="22"/>
          <w:szCs w:val="22"/>
          <w:lang w:val="en-US"/>
        </w:rPr>
        <w:t>.</w:t>
      </w:r>
    </w:p>
    <w:p w14:paraId="3A758189" w14:textId="20E1F160" w:rsidR="0025269D" w:rsidRDefault="0025269D" w:rsidP="0025269D">
      <w:pPr>
        <w:spacing w:afterLines="50" w:after="120"/>
        <w:jc w:val="both"/>
        <w:rPr>
          <w:rFonts w:eastAsiaTheme="minorEastAsia"/>
          <w:sz w:val="22"/>
          <w:szCs w:val="22"/>
          <w:lang w:val="en-US"/>
        </w:rPr>
      </w:pPr>
    </w:p>
    <w:p w14:paraId="16F5AB39" w14:textId="7EE65105" w:rsidR="003E7C45" w:rsidRDefault="003E7C45" w:rsidP="0025269D">
      <w:pPr>
        <w:spacing w:afterLines="50" w:after="120"/>
        <w:jc w:val="both"/>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 xml:space="preserve">o, only one remaining discussion point is whether reporting FG37-1 in case of above Type 4 UE (supporting only option 2 for both Rel-16/17 UL Tx switching) is necessary or not. In our view, although the support of option 2 only for both Rel-16/17 UL Tx switching can be interpreted based on the support of option 2 only via FG22-1 and the support of 2Tx-2Tx UL Tx switching via </w:t>
      </w:r>
      <w:r w:rsidRPr="003E7C45">
        <w:rPr>
          <w:rFonts w:eastAsiaTheme="minorEastAsia"/>
          <w:sz w:val="22"/>
          <w:szCs w:val="22"/>
          <w:lang w:val="en-US"/>
        </w:rPr>
        <w:t>[uplinkTxSwitchingPeriod2T2T-r17 or supportedBandPairListNR-v17xx]</w:t>
      </w:r>
      <w:r>
        <w:rPr>
          <w:rFonts w:eastAsiaTheme="minorEastAsia"/>
          <w:sz w:val="22"/>
          <w:szCs w:val="22"/>
          <w:lang w:val="en-US"/>
        </w:rPr>
        <w:t>, using FG37-1 in addition to them is also fine and it may be better to indicate FG37-1 for Type 4 in terms of the consistent meaning of FG37-1, i.e., this FG is to indicate the support of option 2 for Rel-17 2Tx-2Tx UL Tx switching. If the majority is fine to not indicate the FG37-1 for Type 4, we are also fine. The most important point is to define the FG37-1 at least for Type 3 as it is the compromised outcome of extensive discussion so far and this meeting is the final opportunity to do it for Rel-17.</w:t>
      </w:r>
    </w:p>
    <w:p w14:paraId="67A9DEC2" w14:textId="6F02FBB4" w:rsidR="003E7C45" w:rsidRPr="003E7C45" w:rsidRDefault="003E7C45" w:rsidP="0025269D">
      <w:pPr>
        <w:spacing w:afterLines="50" w:after="120"/>
        <w:jc w:val="both"/>
        <w:rPr>
          <w:rFonts w:eastAsiaTheme="minorEastAsia"/>
          <w:sz w:val="22"/>
          <w:szCs w:val="22"/>
          <w:lang w:val="en-US"/>
        </w:rPr>
      </w:pPr>
    </w:p>
    <w:p w14:paraId="37E1ACE2" w14:textId="1240A2B8" w:rsidR="003E7C45" w:rsidRDefault="003E7C45" w:rsidP="003E7C45">
      <w:pPr>
        <w:spacing w:afterLines="50" w:after="120"/>
        <w:jc w:val="both"/>
        <w:rPr>
          <w:rFonts w:eastAsiaTheme="minorEastAsia"/>
          <w:b/>
          <w:bCs/>
          <w:sz w:val="22"/>
        </w:rPr>
      </w:pPr>
      <w:r w:rsidRPr="00950A6C">
        <w:rPr>
          <w:rFonts w:eastAsiaTheme="minorEastAsia" w:hint="eastAsia"/>
          <w:b/>
          <w:bCs/>
          <w:sz w:val="22"/>
        </w:rPr>
        <w:t>P</w:t>
      </w:r>
      <w:r w:rsidRPr="00950A6C">
        <w:rPr>
          <w:rFonts w:eastAsiaTheme="minorEastAsia"/>
          <w:b/>
          <w:bCs/>
          <w:sz w:val="22"/>
        </w:rPr>
        <w:t>roposal</w:t>
      </w:r>
      <w:r>
        <w:rPr>
          <w:rFonts w:eastAsiaTheme="minorEastAsia"/>
          <w:b/>
          <w:bCs/>
          <w:sz w:val="22"/>
        </w:rPr>
        <w:t xml:space="preserve"> 1</w:t>
      </w:r>
      <w:r w:rsidRPr="00950A6C">
        <w:rPr>
          <w:rFonts w:eastAsiaTheme="minorEastAsia"/>
          <w:b/>
          <w:bCs/>
          <w:sz w:val="22"/>
        </w:rPr>
        <w:t xml:space="preserve">: </w:t>
      </w:r>
    </w:p>
    <w:p w14:paraId="67B22ACC" w14:textId="4BB5CF01" w:rsidR="003E7C45" w:rsidRDefault="003E7C45" w:rsidP="003E7C45">
      <w:pPr>
        <w:spacing w:afterLines="50" w:after="120"/>
        <w:jc w:val="both"/>
        <w:rPr>
          <w:rFonts w:eastAsiaTheme="minorEastAsia"/>
          <w:b/>
          <w:bCs/>
          <w:sz w:val="22"/>
        </w:rPr>
      </w:pPr>
      <w:r>
        <w:rPr>
          <w:rFonts w:eastAsiaTheme="minorEastAsia"/>
          <w:b/>
          <w:bCs/>
          <w:sz w:val="22"/>
        </w:rPr>
        <w:t>The new FG 37-1 is defined for “Indicating “option 2 support for Rel-17 2Tx-2Tx UL Tx switching for inter-band UL CA”</w:t>
      </w:r>
      <w:r w:rsidRPr="00943E73">
        <w:rPr>
          <w:rFonts w:eastAsiaTheme="minorEastAsia"/>
          <w:b/>
          <w:bCs/>
          <w:sz w:val="22"/>
        </w:rPr>
        <w:t>.</w:t>
      </w:r>
    </w:p>
    <w:p w14:paraId="18D32C50" w14:textId="2A06D67B" w:rsidR="003E7C45" w:rsidRPr="003E7C45" w:rsidRDefault="003E7C45" w:rsidP="003E7C45">
      <w:pPr>
        <w:pStyle w:val="afe"/>
        <w:numPr>
          <w:ilvl w:val="0"/>
          <w:numId w:val="28"/>
        </w:numPr>
        <w:spacing w:afterLines="50" w:after="120"/>
        <w:ind w:leftChars="0"/>
        <w:jc w:val="both"/>
        <w:rPr>
          <w:rFonts w:eastAsiaTheme="minorEastAsia"/>
          <w:b/>
          <w:bCs/>
          <w:sz w:val="22"/>
        </w:rPr>
      </w:pPr>
      <w:r>
        <w:rPr>
          <w:rFonts w:eastAsiaTheme="minorEastAsia"/>
          <w:b/>
          <w:bCs/>
          <w:sz w:val="22"/>
          <w:szCs w:val="22"/>
          <w:lang w:val="en-US"/>
        </w:rPr>
        <w:t xml:space="preserve">If </w:t>
      </w:r>
      <w:r w:rsidRPr="003E7C45">
        <w:rPr>
          <w:rFonts w:eastAsiaTheme="minorEastAsia"/>
          <w:b/>
          <w:bCs/>
          <w:sz w:val="22"/>
          <w:szCs w:val="22"/>
          <w:lang w:val="en-US"/>
        </w:rPr>
        <w:t>UE support</w:t>
      </w:r>
      <w:r>
        <w:rPr>
          <w:rFonts w:eastAsiaTheme="minorEastAsia"/>
          <w:b/>
          <w:bCs/>
          <w:sz w:val="22"/>
          <w:szCs w:val="22"/>
          <w:lang w:val="en-US"/>
        </w:rPr>
        <w:t>s</w:t>
      </w:r>
      <w:r w:rsidRPr="003E7C45">
        <w:rPr>
          <w:rFonts w:eastAsiaTheme="minorEastAsia"/>
          <w:b/>
          <w:bCs/>
          <w:sz w:val="22"/>
          <w:szCs w:val="22"/>
          <w:lang w:val="en-US"/>
        </w:rPr>
        <w:t xml:space="preserve"> option 1 only for both Rel-16 1Tx-2Tx and Rel-17 2Tx-2Tx UL Tx switching</w:t>
      </w:r>
      <w:r>
        <w:rPr>
          <w:rFonts w:eastAsiaTheme="minorEastAsia"/>
          <w:b/>
          <w:bCs/>
          <w:sz w:val="22"/>
          <w:szCs w:val="22"/>
          <w:lang w:val="en-US"/>
        </w:rPr>
        <w:t>, the UE does not indicate this FG and the UE indicates “</w:t>
      </w:r>
      <w:proofErr w:type="spellStart"/>
      <w:r>
        <w:rPr>
          <w:rFonts w:eastAsiaTheme="minorEastAsia"/>
          <w:b/>
          <w:bCs/>
          <w:sz w:val="22"/>
          <w:szCs w:val="22"/>
          <w:lang w:val="en-US"/>
        </w:rPr>
        <w:t>switchedUL</w:t>
      </w:r>
      <w:proofErr w:type="spellEnd"/>
      <w:r>
        <w:rPr>
          <w:rFonts w:eastAsiaTheme="minorEastAsia"/>
          <w:b/>
          <w:bCs/>
          <w:sz w:val="22"/>
          <w:szCs w:val="22"/>
          <w:lang w:val="en-US"/>
        </w:rPr>
        <w:t>” via FG22-1 (</w:t>
      </w:r>
      <w:r w:rsidRPr="003E7C45">
        <w:rPr>
          <w:rFonts w:eastAsiaTheme="minorEastAsia"/>
          <w:b/>
          <w:bCs/>
          <w:sz w:val="22"/>
          <w:szCs w:val="22"/>
          <w:lang w:val="en-US"/>
        </w:rPr>
        <w:t>uplinkTxSwitching-OptionSupport-r16</w:t>
      </w:r>
      <w:r>
        <w:rPr>
          <w:rFonts w:eastAsiaTheme="minorEastAsia"/>
          <w:b/>
          <w:bCs/>
          <w:sz w:val="22"/>
          <w:szCs w:val="22"/>
          <w:lang w:val="en-US"/>
        </w:rPr>
        <w:t xml:space="preserve">) and the support of </w:t>
      </w:r>
      <w:r w:rsidRPr="003E7C45">
        <w:rPr>
          <w:rFonts w:eastAsiaTheme="minorEastAsia"/>
          <w:b/>
          <w:bCs/>
          <w:sz w:val="22"/>
          <w:szCs w:val="22"/>
          <w:lang w:val="en-US"/>
        </w:rPr>
        <w:t>Rel-17 2Tx-2Tx UL Tx switching</w:t>
      </w:r>
      <w:r>
        <w:rPr>
          <w:rFonts w:eastAsiaTheme="minorEastAsia"/>
          <w:b/>
          <w:bCs/>
          <w:sz w:val="22"/>
          <w:szCs w:val="22"/>
          <w:lang w:val="en-US"/>
        </w:rPr>
        <w:t xml:space="preserve"> via </w:t>
      </w:r>
      <w:r w:rsidRPr="003E7C45">
        <w:rPr>
          <w:rFonts w:eastAsiaTheme="minorEastAsia"/>
          <w:b/>
          <w:bCs/>
          <w:sz w:val="22"/>
          <w:szCs w:val="22"/>
          <w:lang w:val="en-US"/>
        </w:rPr>
        <w:t>[uplinkTxSwitchingPeriod2T2T-r17 or supportedBandPairListNR-v17xx]</w:t>
      </w:r>
      <w:r>
        <w:rPr>
          <w:rFonts w:eastAsiaTheme="minorEastAsia"/>
          <w:b/>
          <w:bCs/>
          <w:sz w:val="22"/>
          <w:szCs w:val="22"/>
          <w:lang w:val="en-US"/>
        </w:rPr>
        <w:t>.</w:t>
      </w:r>
    </w:p>
    <w:p w14:paraId="635EF7FC" w14:textId="192702EF" w:rsidR="003E7C45" w:rsidRPr="003E7C45" w:rsidRDefault="003E7C45" w:rsidP="003E7C45">
      <w:pPr>
        <w:pStyle w:val="afe"/>
        <w:numPr>
          <w:ilvl w:val="0"/>
          <w:numId w:val="28"/>
        </w:numPr>
        <w:spacing w:afterLines="50" w:after="120"/>
        <w:ind w:leftChars="0"/>
        <w:jc w:val="both"/>
        <w:rPr>
          <w:rFonts w:eastAsiaTheme="minorEastAsia"/>
          <w:b/>
          <w:bCs/>
          <w:sz w:val="22"/>
        </w:rPr>
      </w:pPr>
      <w:r>
        <w:rPr>
          <w:rFonts w:eastAsiaTheme="minorEastAsia" w:hint="eastAsia"/>
          <w:b/>
          <w:bCs/>
          <w:sz w:val="22"/>
        </w:rPr>
        <w:t>I</w:t>
      </w:r>
      <w:r>
        <w:rPr>
          <w:rFonts w:eastAsiaTheme="minorEastAsia"/>
          <w:b/>
          <w:bCs/>
          <w:sz w:val="22"/>
        </w:rPr>
        <w:t xml:space="preserve">f </w:t>
      </w:r>
      <w:r w:rsidRPr="003E7C45">
        <w:rPr>
          <w:rFonts w:eastAsiaTheme="minorEastAsia"/>
          <w:b/>
          <w:bCs/>
          <w:sz w:val="22"/>
        </w:rPr>
        <w:t>UE suppor</w:t>
      </w:r>
      <w:r>
        <w:rPr>
          <w:rFonts w:eastAsiaTheme="minorEastAsia"/>
          <w:b/>
          <w:bCs/>
          <w:sz w:val="22"/>
        </w:rPr>
        <w:t>ts</w:t>
      </w:r>
      <w:r w:rsidRPr="003E7C45">
        <w:rPr>
          <w:rFonts w:eastAsiaTheme="minorEastAsia"/>
          <w:b/>
          <w:bCs/>
          <w:sz w:val="22"/>
        </w:rPr>
        <w:t xml:space="preserve"> option 1+2 for Rel-16 1Tx-2Tx UL Tx switching and option 1 only for Rel-17 2Tx-2Tx UL Tx switching</w:t>
      </w:r>
      <w:r>
        <w:rPr>
          <w:rFonts w:eastAsiaTheme="minorEastAsia"/>
          <w:b/>
          <w:bCs/>
          <w:sz w:val="22"/>
        </w:rPr>
        <w:t xml:space="preserve">, </w:t>
      </w:r>
      <w:r>
        <w:rPr>
          <w:rFonts w:eastAsiaTheme="minorEastAsia"/>
          <w:b/>
          <w:bCs/>
          <w:sz w:val="22"/>
          <w:szCs w:val="22"/>
          <w:lang w:val="en-US"/>
        </w:rPr>
        <w:t>the UE does not indicate this FG and the UE indicates “both” via FG22-1 (</w:t>
      </w:r>
      <w:r w:rsidRPr="003E7C45">
        <w:rPr>
          <w:rFonts w:eastAsiaTheme="minorEastAsia"/>
          <w:b/>
          <w:bCs/>
          <w:sz w:val="22"/>
          <w:szCs w:val="22"/>
          <w:lang w:val="en-US"/>
        </w:rPr>
        <w:t>uplinkTxSwitching-OptionSupport-r16</w:t>
      </w:r>
      <w:r>
        <w:rPr>
          <w:rFonts w:eastAsiaTheme="minorEastAsia"/>
          <w:b/>
          <w:bCs/>
          <w:sz w:val="22"/>
          <w:szCs w:val="22"/>
          <w:lang w:val="en-US"/>
        </w:rPr>
        <w:t xml:space="preserve">) and the support of </w:t>
      </w:r>
      <w:r w:rsidRPr="003E7C45">
        <w:rPr>
          <w:rFonts w:eastAsiaTheme="minorEastAsia"/>
          <w:b/>
          <w:bCs/>
          <w:sz w:val="22"/>
          <w:szCs w:val="22"/>
          <w:lang w:val="en-US"/>
        </w:rPr>
        <w:t>Rel-17 2Tx-2Tx UL Tx switching</w:t>
      </w:r>
      <w:r>
        <w:rPr>
          <w:rFonts w:eastAsiaTheme="minorEastAsia"/>
          <w:b/>
          <w:bCs/>
          <w:sz w:val="22"/>
          <w:szCs w:val="22"/>
          <w:lang w:val="en-US"/>
        </w:rPr>
        <w:t xml:space="preserve"> via </w:t>
      </w:r>
      <w:r w:rsidRPr="003E7C45">
        <w:rPr>
          <w:rFonts w:eastAsiaTheme="minorEastAsia"/>
          <w:b/>
          <w:bCs/>
          <w:sz w:val="22"/>
          <w:szCs w:val="22"/>
          <w:lang w:val="en-US"/>
        </w:rPr>
        <w:t>[uplinkTxSwitchingPeriod2T2T-r17 or supportedBandPairListNR-v17xx]</w:t>
      </w:r>
      <w:r>
        <w:rPr>
          <w:rFonts w:eastAsiaTheme="minorEastAsia"/>
          <w:b/>
          <w:bCs/>
          <w:sz w:val="22"/>
          <w:szCs w:val="22"/>
          <w:lang w:val="en-US"/>
        </w:rPr>
        <w:t>.</w:t>
      </w:r>
    </w:p>
    <w:p w14:paraId="08A849C5" w14:textId="184C176B" w:rsidR="003E7C45" w:rsidRPr="003E7C45" w:rsidRDefault="003E7C45" w:rsidP="003E7C45">
      <w:pPr>
        <w:pStyle w:val="afe"/>
        <w:numPr>
          <w:ilvl w:val="0"/>
          <w:numId w:val="28"/>
        </w:numPr>
        <w:spacing w:afterLines="50" w:after="120"/>
        <w:ind w:leftChars="0"/>
        <w:jc w:val="both"/>
        <w:rPr>
          <w:rFonts w:eastAsiaTheme="minorEastAsia"/>
          <w:b/>
          <w:bCs/>
          <w:sz w:val="22"/>
        </w:rPr>
      </w:pPr>
      <w:r>
        <w:rPr>
          <w:rFonts w:eastAsiaTheme="minorEastAsia"/>
          <w:b/>
          <w:bCs/>
          <w:sz w:val="22"/>
        </w:rPr>
        <w:t xml:space="preserve">If </w:t>
      </w:r>
      <w:r w:rsidRPr="003E7C45">
        <w:rPr>
          <w:rFonts w:eastAsiaTheme="minorEastAsia"/>
          <w:b/>
          <w:bCs/>
          <w:sz w:val="22"/>
        </w:rPr>
        <w:t>UE support</w:t>
      </w:r>
      <w:r>
        <w:rPr>
          <w:rFonts w:eastAsiaTheme="minorEastAsia"/>
          <w:b/>
          <w:bCs/>
          <w:sz w:val="22"/>
        </w:rPr>
        <w:t>s</w:t>
      </w:r>
      <w:r w:rsidRPr="003E7C45">
        <w:rPr>
          <w:rFonts w:eastAsiaTheme="minorEastAsia"/>
          <w:b/>
          <w:bCs/>
          <w:sz w:val="22"/>
        </w:rPr>
        <w:t xml:space="preserve"> option 1+2 for both Rel-16 1Tx-2Tx and Rel-17 2Tx-2Tx UL Tx switching</w:t>
      </w:r>
      <w:r>
        <w:rPr>
          <w:rFonts w:eastAsiaTheme="minorEastAsia"/>
          <w:b/>
          <w:bCs/>
          <w:sz w:val="22"/>
        </w:rPr>
        <w:t xml:space="preserve">, </w:t>
      </w:r>
      <w:r>
        <w:rPr>
          <w:rFonts w:eastAsiaTheme="minorEastAsia"/>
          <w:b/>
          <w:bCs/>
          <w:sz w:val="22"/>
          <w:szCs w:val="22"/>
          <w:lang w:val="en-US"/>
        </w:rPr>
        <w:t>the UE indicates this FG, “both” via FG22-1 (</w:t>
      </w:r>
      <w:r w:rsidRPr="003E7C45">
        <w:rPr>
          <w:rFonts w:eastAsiaTheme="minorEastAsia"/>
          <w:b/>
          <w:bCs/>
          <w:sz w:val="22"/>
          <w:szCs w:val="22"/>
          <w:lang w:val="en-US"/>
        </w:rPr>
        <w:t>uplinkTxSwitching-OptionSupport-r16</w:t>
      </w:r>
      <w:r>
        <w:rPr>
          <w:rFonts w:eastAsiaTheme="minorEastAsia"/>
          <w:b/>
          <w:bCs/>
          <w:sz w:val="22"/>
          <w:szCs w:val="22"/>
          <w:lang w:val="en-US"/>
        </w:rPr>
        <w:t xml:space="preserve">) and the support of </w:t>
      </w:r>
      <w:r w:rsidRPr="003E7C45">
        <w:rPr>
          <w:rFonts w:eastAsiaTheme="minorEastAsia"/>
          <w:b/>
          <w:bCs/>
          <w:sz w:val="22"/>
          <w:szCs w:val="22"/>
          <w:lang w:val="en-US"/>
        </w:rPr>
        <w:t>Rel-17 2Tx-2Tx UL Tx switching</w:t>
      </w:r>
      <w:r>
        <w:rPr>
          <w:rFonts w:eastAsiaTheme="minorEastAsia"/>
          <w:b/>
          <w:bCs/>
          <w:sz w:val="22"/>
          <w:szCs w:val="22"/>
          <w:lang w:val="en-US"/>
        </w:rPr>
        <w:t xml:space="preserve"> via </w:t>
      </w:r>
      <w:r w:rsidRPr="003E7C45">
        <w:rPr>
          <w:rFonts w:eastAsiaTheme="minorEastAsia"/>
          <w:b/>
          <w:bCs/>
          <w:sz w:val="22"/>
          <w:szCs w:val="22"/>
          <w:lang w:val="en-US"/>
        </w:rPr>
        <w:t>[uplinkTxSwitchingPeriod2T2T-r17 or supportedBandPairListNR-v17xx]</w:t>
      </w:r>
      <w:r>
        <w:rPr>
          <w:rFonts w:eastAsiaTheme="minorEastAsia"/>
          <w:b/>
          <w:bCs/>
          <w:sz w:val="22"/>
          <w:szCs w:val="22"/>
          <w:lang w:val="en-US"/>
        </w:rPr>
        <w:t>.</w:t>
      </w:r>
    </w:p>
    <w:p w14:paraId="3A2B2AC1" w14:textId="7DF897E1" w:rsidR="003E7C45" w:rsidRPr="003E7C45" w:rsidRDefault="003E7C45" w:rsidP="003E7C45">
      <w:pPr>
        <w:pStyle w:val="afe"/>
        <w:numPr>
          <w:ilvl w:val="0"/>
          <w:numId w:val="28"/>
        </w:numPr>
        <w:spacing w:afterLines="50" w:after="120"/>
        <w:ind w:leftChars="0"/>
        <w:jc w:val="both"/>
        <w:rPr>
          <w:rFonts w:eastAsiaTheme="minorEastAsia"/>
          <w:b/>
          <w:bCs/>
          <w:sz w:val="22"/>
        </w:rPr>
      </w:pPr>
      <w:r>
        <w:rPr>
          <w:rFonts w:eastAsiaTheme="minorEastAsia" w:hint="eastAsia"/>
          <w:b/>
          <w:bCs/>
          <w:sz w:val="22"/>
        </w:rPr>
        <w:t>I</w:t>
      </w:r>
      <w:r>
        <w:rPr>
          <w:rFonts w:eastAsiaTheme="minorEastAsia"/>
          <w:b/>
          <w:bCs/>
          <w:sz w:val="22"/>
        </w:rPr>
        <w:t xml:space="preserve">f </w:t>
      </w:r>
      <w:r w:rsidRPr="003E7C45">
        <w:rPr>
          <w:rFonts w:eastAsiaTheme="minorEastAsia"/>
          <w:b/>
          <w:bCs/>
          <w:sz w:val="22"/>
        </w:rPr>
        <w:t>UE support</w:t>
      </w:r>
      <w:r>
        <w:rPr>
          <w:rFonts w:eastAsiaTheme="minorEastAsia"/>
          <w:b/>
          <w:bCs/>
          <w:sz w:val="22"/>
        </w:rPr>
        <w:t>s</w:t>
      </w:r>
      <w:r w:rsidRPr="003E7C45">
        <w:rPr>
          <w:rFonts w:eastAsiaTheme="minorEastAsia"/>
          <w:b/>
          <w:bCs/>
          <w:sz w:val="22"/>
        </w:rPr>
        <w:t xml:space="preserve"> option 2 only for both Rel-16 1Tx-2Tx and Rel-17 2Tx-2Tx UL Tx switching</w:t>
      </w:r>
      <w:r>
        <w:rPr>
          <w:rFonts w:eastAsiaTheme="minorEastAsia"/>
          <w:b/>
          <w:bCs/>
          <w:sz w:val="22"/>
        </w:rPr>
        <w:t xml:space="preserve">, </w:t>
      </w:r>
      <w:r>
        <w:rPr>
          <w:rFonts w:eastAsiaTheme="minorEastAsia"/>
          <w:b/>
          <w:bCs/>
          <w:sz w:val="22"/>
          <w:szCs w:val="22"/>
          <w:lang w:val="en-US"/>
        </w:rPr>
        <w:t>the UE indicates this FG, “</w:t>
      </w:r>
      <w:proofErr w:type="spellStart"/>
      <w:r>
        <w:rPr>
          <w:rFonts w:eastAsiaTheme="minorEastAsia"/>
          <w:b/>
          <w:bCs/>
          <w:sz w:val="22"/>
          <w:szCs w:val="22"/>
          <w:lang w:val="en-US"/>
        </w:rPr>
        <w:t>dualUL</w:t>
      </w:r>
      <w:proofErr w:type="spellEnd"/>
      <w:r>
        <w:rPr>
          <w:rFonts w:eastAsiaTheme="minorEastAsia"/>
          <w:b/>
          <w:bCs/>
          <w:sz w:val="22"/>
          <w:szCs w:val="22"/>
          <w:lang w:val="en-US"/>
        </w:rPr>
        <w:t>” via FG22-1 (</w:t>
      </w:r>
      <w:r w:rsidRPr="003E7C45">
        <w:rPr>
          <w:rFonts w:eastAsiaTheme="minorEastAsia"/>
          <w:b/>
          <w:bCs/>
          <w:sz w:val="22"/>
          <w:szCs w:val="22"/>
          <w:lang w:val="en-US"/>
        </w:rPr>
        <w:t>uplinkTxSwitching-OptionSupport-r16</w:t>
      </w:r>
      <w:r>
        <w:rPr>
          <w:rFonts w:eastAsiaTheme="minorEastAsia"/>
          <w:b/>
          <w:bCs/>
          <w:sz w:val="22"/>
          <w:szCs w:val="22"/>
          <w:lang w:val="en-US"/>
        </w:rPr>
        <w:t xml:space="preserve">) and the support of </w:t>
      </w:r>
      <w:r w:rsidRPr="003E7C45">
        <w:rPr>
          <w:rFonts w:eastAsiaTheme="minorEastAsia"/>
          <w:b/>
          <w:bCs/>
          <w:sz w:val="22"/>
          <w:szCs w:val="22"/>
          <w:lang w:val="en-US"/>
        </w:rPr>
        <w:t>Rel-17 2Tx-2Tx UL Tx switching</w:t>
      </w:r>
      <w:r>
        <w:rPr>
          <w:rFonts w:eastAsiaTheme="minorEastAsia"/>
          <w:b/>
          <w:bCs/>
          <w:sz w:val="22"/>
          <w:szCs w:val="22"/>
          <w:lang w:val="en-US"/>
        </w:rPr>
        <w:t xml:space="preserve"> via </w:t>
      </w:r>
      <w:r w:rsidRPr="003E7C45">
        <w:rPr>
          <w:rFonts w:eastAsiaTheme="minorEastAsia"/>
          <w:b/>
          <w:bCs/>
          <w:sz w:val="22"/>
          <w:szCs w:val="22"/>
          <w:lang w:val="en-US"/>
        </w:rPr>
        <w:t>[uplinkTxSwitchingPeriod2T2T-r17 or supportedBandPairListNR-v17xx]</w:t>
      </w:r>
      <w:r>
        <w:rPr>
          <w:rFonts w:eastAsiaTheme="minorEastAsia"/>
          <w:b/>
          <w:bCs/>
          <w:sz w:val="22"/>
          <w:szCs w:val="22"/>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390"/>
        <w:gridCol w:w="816"/>
        <w:gridCol w:w="1720"/>
        <w:gridCol w:w="1044"/>
        <w:gridCol w:w="423"/>
        <w:gridCol w:w="417"/>
        <w:gridCol w:w="222"/>
        <w:gridCol w:w="403"/>
        <w:gridCol w:w="417"/>
        <w:gridCol w:w="483"/>
        <w:gridCol w:w="417"/>
        <w:gridCol w:w="1513"/>
        <w:gridCol w:w="520"/>
      </w:tblGrid>
      <w:tr w:rsidR="003E7C45" w:rsidRPr="002751CF" w14:paraId="7AAF2164" w14:textId="77777777" w:rsidTr="00BB1DE3">
        <w:trPr>
          <w:trHeight w:val="20"/>
        </w:trPr>
        <w:tc>
          <w:tcPr>
            <w:tcW w:w="604" w:type="pct"/>
            <w:tcBorders>
              <w:top w:val="single" w:sz="4" w:space="0" w:color="auto"/>
              <w:left w:val="single" w:sz="4" w:space="0" w:color="auto"/>
              <w:bottom w:val="single" w:sz="4" w:space="0" w:color="auto"/>
              <w:right w:val="single" w:sz="4" w:space="0" w:color="auto"/>
            </w:tcBorders>
            <w:hideMark/>
          </w:tcPr>
          <w:p w14:paraId="63114710" w14:textId="77777777" w:rsidR="003E7C45" w:rsidRPr="002751CF" w:rsidRDefault="003E7C45" w:rsidP="00BB1DE3">
            <w:pPr>
              <w:pStyle w:val="TAL"/>
              <w:rPr>
                <w:rFonts w:asciiTheme="majorHAnsi" w:hAnsiTheme="majorHAnsi" w:cstheme="majorHAnsi"/>
                <w:sz w:val="12"/>
                <w:szCs w:val="12"/>
                <w:lang w:eastAsia="ja-JP"/>
              </w:rPr>
            </w:pPr>
            <w:r w:rsidRPr="002751CF">
              <w:rPr>
                <w:rFonts w:asciiTheme="majorHAnsi" w:hAnsiTheme="majorHAnsi" w:cstheme="majorHAnsi"/>
                <w:sz w:val="12"/>
                <w:szCs w:val="12"/>
                <w:lang w:eastAsia="ja-JP"/>
              </w:rPr>
              <w:lastRenderedPageBreak/>
              <w:t>3</w:t>
            </w:r>
            <w:r w:rsidRPr="002751CF">
              <w:rPr>
                <w:rFonts w:asciiTheme="majorHAnsi" w:eastAsia="ＭＳ 明朝" w:hAnsiTheme="majorHAnsi" w:cstheme="majorHAnsi" w:hint="eastAsia"/>
                <w:sz w:val="12"/>
                <w:szCs w:val="12"/>
                <w:lang w:eastAsia="ja-JP"/>
              </w:rPr>
              <w:t>7</w:t>
            </w:r>
            <w:r w:rsidRPr="002751CF">
              <w:rPr>
                <w:rFonts w:asciiTheme="majorHAnsi" w:hAnsiTheme="majorHAnsi" w:cstheme="majorHAnsi"/>
                <w:sz w:val="12"/>
                <w:szCs w:val="12"/>
                <w:lang w:eastAsia="ja-JP"/>
              </w:rPr>
              <w:t>. NR_RF_FR1_enh</w:t>
            </w:r>
          </w:p>
        </w:tc>
        <w:tc>
          <w:tcPr>
            <w:tcW w:w="200" w:type="pct"/>
            <w:tcBorders>
              <w:top w:val="single" w:sz="4" w:space="0" w:color="auto"/>
              <w:left w:val="single" w:sz="4" w:space="0" w:color="auto"/>
              <w:bottom w:val="single" w:sz="4" w:space="0" w:color="auto"/>
              <w:right w:val="single" w:sz="4" w:space="0" w:color="auto"/>
            </w:tcBorders>
            <w:hideMark/>
          </w:tcPr>
          <w:p w14:paraId="28E02062" w14:textId="77777777" w:rsidR="003E7C45" w:rsidRPr="002751CF" w:rsidRDefault="003E7C45" w:rsidP="00BB1DE3">
            <w:pPr>
              <w:pStyle w:val="TAL"/>
              <w:rPr>
                <w:rFonts w:asciiTheme="majorHAnsi" w:hAnsiTheme="majorHAnsi" w:cstheme="majorHAnsi"/>
                <w:sz w:val="12"/>
                <w:szCs w:val="12"/>
                <w:lang w:eastAsia="ja-JP"/>
              </w:rPr>
            </w:pPr>
            <w:r w:rsidRPr="002751CF">
              <w:rPr>
                <w:rFonts w:asciiTheme="majorHAnsi" w:hAnsiTheme="majorHAnsi" w:cstheme="majorHAnsi"/>
                <w:sz w:val="12"/>
                <w:szCs w:val="12"/>
                <w:lang w:eastAsia="ja-JP"/>
              </w:rPr>
              <w:t>37-1</w:t>
            </w:r>
          </w:p>
        </w:tc>
        <w:tc>
          <w:tcPr>
            <w:tcW w:w="460" w:type="pct"/>
            <w:tcBorders>
              <w:top w:val="single" w:sz="4" w:space="0" w:color="auto"/>
              <w:left w:val="single" w:sz="4" w:space="0" w:color="auto"/>
              <w:bottom w:val="single" w:sz="4" w:space="0" w:color="auto"/>
              <w:right w:val="single" w:sz="4" w:space="0" w:color="auto"/>
            </w:tcBorders>
          </w:tcPr>
          <w:p w14:paraId="394714D6" w14:textId="0D0A6CF8" w:rsidR="003E7C45" w:rsidRPr="002751CF" w:rsidRDefault="003E7C45" w:rsidP="00BB1DE3">
            <w:pPr>
              <w:pStyle w:val="TAL"/>
              <w:rPr>
                <w:rFonts w:asciiTheme="majorHAnsi" w:eastAsia="SimSun" w:hAnsiTheme="majorHAnsi" w:cstheme="majorHAnsi"/>
                <w:sz w:val="12"/>
                <w:szCs w:val="12"/>
                <w:lang w:eastAsia="zh-CN"/>
              </w:rPr>
            </w:pPr>
            <w:r w:rsidRPr="003E7C45">
              <w:rPr>
                <w:rFonts w:asciiTheme="majorHAnsi" w:eastAsia="SimSun" w:hAnsiTheme="majorHAnsi" w:cstheme="majorHAnsi"/>
                <w:sz w:val="12"/>
                <w:szCs w:val="12"/>
                <w:lang w:eastAsia="zh-CN"/>
              </w:rPr>
              <w:t>Indicating “option 2 support for Rel-17 2Tx-2Tx UL Tx switching for inter-band UL CA</w:t>
            </w:r>
          </w:p>
        </w:tc>
        <w:tc>
          <w:tcPr>
            <w:tcW w:w="886" w:type="pct"/>
            <w:tcBorders>
              <w:top w:val="single" w:sz="4" w:space="0" w:color="auto"/>
              <w:left w:val="single" w:sz="4" w:space="0" w:color="auto"/>
              <w:bottom w:val="single" w:sz="4" w:space="0" w:color="auto"/>
              <w:right w:val="single" w:sz="4" w:space="0" w:color="auto"/>
            </w:tcBorders>
            <w:shd w:val="clear" w:color="auto" w:fill="auto"/>
          </w:tcPr>
          <w:p w14:paraId="02F7C3AB" w14:textId="79A4663C" w:rsidR="003E7C45" w:rsidRPr="00C20C32" w:rsidRDefault="003E7C45" w:rsidP="00BB1DE3">
            <w:pPr>
              <w:pStyle w:val="afe"/>
              <w:numPr>
                <w:ilvl w:val="0"/>
                <w:numId w:val="23"/>
              </w:numPr>
              <w:autoSpaceDE w:val="0"/>
              <w:autoSpaceDN w:val="0"/>
              <w:adjustRightInd w:val="0"/>
              <w:snapToGrid w:val="0"/>
              <w:spacing w:afterLines="50" w:after="120"/>
              <w:ind w:leftChars="0"/>
              <w:contextualSpacing/>
              <w:jc w:val="both"/>
              <w:rPr>
                <w:rFonts w:asciiTheme="majorHAnsi" w:hAnsiTheme="majorHAnsi" w:cstheme="majorHAnsi"/>
                <w:sz w:val="12"/>
                <w:szCs w:val="12"/>
              </w:rPr>
            </w:pPr>
            <w:r w:rsidRPr="003E7C45">
              <w:rPr>
                <w:rFonts w:ascii="Arial" w:eastAsiaTheme="minorEastAsia" w:hAnsi="Arial" w:cs="Arial"/>
                <w:sz w:val="12"/>
                <w:szCs w:val="12"/>
                <w:lang w:eastAsia="zh-CN"/>
              </w:rPr>
              <w:t>Indicating “option 2 support for Rel-17 2Tx-2Tx UL Tx switching for inter-band UL CA</w:t>
            </w:r>
          </w:p>
        </w:tc>
        <w:tc>
          <w:tcPr>
            <w:tcW w:w="228" w:type="pct"/>
            <w:tcBorders>
              <w:top w:val="single" w:sz="4" w:space="0" w:color="auto"/>
              <w:left w:val="single" w:sz="4" w:space="0" w:color="auto"/>
              <w:bottom w:val="single" w:sz="4" w:space="0" w:color="auto"/>
              <w:right w:val="single" w:sz="4" w:space="0" w:color="auto"/>
            </w:tcBorders>
            <w:shd w:val="clear" w:color="auto" w:fill="auto"/>
          </w:tcPr>
          <w:p w14:paraId="761A2B31" w14:textId="76CC23FD" w:rsidR="003E7C45" w:rsidRPr="00C20C32" w:rsidRDefault="003E7C45" w:rsidP="00BB1DE3">
            <w:pPr>
              <w:pStyle w:val="TAL"/>
              <w:rPr>
                <w:rFonts w:asciiTheme="majorHAnsi" w:eastAsia="ＭＳ 明朝" w:hAnsiTheme="majorHAnsi" w:cstheme="majorHAnsi"/>
                <w:sz w:val="12"/>
                <w:szCs w:val="12"/>
                <w:lang w:eastAsia="ja-JP"/>
              </w:rPr>
            </w:pPr>
            <w:r>
              <w:rPr>
                <w:rFonts w:asciiTheme="majorHAnsi" w:eastAsia="ＭＳ 明朝" w:hAnsiTheme="majorHAnsi" w:cstheme="majorHAnsi"/>
                <w:sz w:val="12"/>
                <w:szCs w:val="12"/>
                <w:lang w:eastAsia="ja-JP"/>
              </w:rPr>
              <w:t xml:space="preserve">22-1, </w:t>
            </w:r>
            <w:r w:rsidRPr="003E7C45">
              <w:rPr>
                <w:rFonts w:asciiTheme="majorHAnsi" w:eastAsia="ＭＳ 明朝" w:hAnsiTheme="majorHAnsi" w:cstheme="majorHAnsi"/>
                <w:sz w:val="12"/>
                <w:szCs w:val="12"/>
                <w:lang w:eastAsia="ja-JP"/>
              </w:rPr>
              <w:t>the support of Rel-17 2Tx-2Tx UL Tx switching via [uplinkTxSwitchingPeriod2T2T-r17 or sup-portedBandPairListNR-v17xx]</w:t>
            </w:r>
          </w:p>
        </w:tc>
        <w:tc>
          <w:tcPr>
            <w:tcW w:w="217" w:type="pct"/>
            <w:tcBorders>
              <w:top w:val="single" w:sz="4" w:space="0" w:color="auto"/>
              <w:left w:val="single" w:sz="4" w:space="0" w:color="auto"/>
              <w:bottom w:val="single" w:sz="4" w:space="0" w:color="auto"/>
              <w:right w:val="single" w:sz="4" w:space="0" w:color="auto"/>
            </w:tcBorders>
            <w:hideMark/>
          </w:tcPr>
          <w:p w14:paraId="64F80038" w14:textId="77777777" w:rsidR="003E7C45" w:rsidRPr="00C20C32" w:rsidRDefault="003E7C45" w:rsidP="00BB1DE3">
            <w:pPr>
              <w:pStyle w:val="TAL"/>
              <w:rPr>
                <w:rFonts w:asciiTheme="majorHAnsi" w:hAnsiTheme="majorHAnsi" w:cstheme="majorHAnsi"/>
                <w:sz w:val="12"/>
                <w:szCs w:val="12"/>
                <w:lang w:eastAsia="ja-JP"/>
              </w:rPr>
            </w:pPr>
            <w:r w:rsidRPr="00C20C32">
              <w:rPr>
                <w:rFonts w:asciiTheme="majorHAnsi" w:hAnsiTheme="majorHAnsi" w:cstheme="majorHAnsi" w:hint="eastAsia"/>
                <w:sz w:val="12"/>
                <w:szCs w:val="12"/>
                <w:lang w:eastAsia="ja-JP"/>
              </w:rPr>
              <w:t>Y</w:t>
            </w:r>
            <w:r w:rsidRPr="00C20C32">
              <w:rPr>
                <w:rFonts w:asciiTheme="majorHAnsi" w:hAnsiTheme="majorHAnsi" w:cstheme="majorHAnsi"/>
                <w:sz w:val="12"/>
                <w:szCs w:val="12"/>
                <w:lang w:eastAsia="ja-JP"/>
              </w:rPr>
              <w:t>es</w:t>
            </w:r>
          </w:p>
        </w:tc>
        <w:tc>
          <w:tcPr>
            <w:tcW w:w="214" w:type="pct"/>
            <w:tcBorders>
              <w:top w:val="single" w:sz="4" w:space="0" w:color="auto"/>
              <w:left w:val="single" w:sz="4" w:space="0" w:color="auto"/>
              <w:bottom w:val="single" w:sz="4" w:space="0" w:color="auto"/>
              <w:right w:val="single" w:sz="4" w:space="0" w:color="auto"/>
            </w:tcBorders>
          </w:tcPr>
          <w:p w14:paraId="192D5A35" w14:textId="77777777" w:rsidR="003E7C45" w:rsidRPr="00C20C32" w:rsidRDefault="003E7C45" w:rsidP="00BB1DE3">
            <w:pPr>
              <w:pStyle w:val="TAL"/>
              <w:rPr>
                <w:rFonts w:asciiTheme="majorHAnsi" w:hAnsiTheme="majorHAnsi" w:cstheme="majorHAnsi"/>
                <w:sz w:val="12"/>
                <w:szCs w:val="12"/>
                <w:lang w:eastAsia="ja-JP"/>
              </w:rPr>
            </w:pPr>
            <w:r w:rsidRPr="00C20C32">
              <w:rPr>
                <w:rFonts w:asciiTheme="majorHAnsi" w:hAnsiTheme="majorHAnsi" w:cstheme="majorHAnsi" w:hint="eastAsia"/>
                <w:sz w:val="12"/>
                <w:szCs w:val="12"/>
                <w:lang w:eastAsia="ja-JP"/>
              </w:rPr>
              <w:t>N</w:t>
            </w:r>
            <w:r w:rsidRPr="00C20C32">
              <w:rPr>
                <w:rFonts w:asciiTheme="majorHAnsi" w:hAnsiTheme="majorHAnsi" w:cstheme="majorHAnsi"/>
                <w:sz w:val="12"/>
                <w:szCs w:val="12"/>
                <w:lang w:eastAsia="ja-JP"/>
              </w:rPr>
              <w:t>/A</w:t>
            </w:r>
          </w:p>
        </w:tc>
        <w:tc>
          <w:tcPr>
            <w:tcW w:w="114" w:type="pct"/>
            <w:tcBorders>
              <w:top w:val="single" w:sz="4" w:space="0" w:color="auto"/>
              <w:left w:val="single" w:sz="4" w:space="0" w:color="auto"/>
              <w:bottom w:val="single" w:sz="4" w:space="0" w:color="auto"/>
              <w:right w:val="single" w:sz="4" w:space="0" w:color="auto"/>
            </w:tcBorders>
          </w:tcPr>
          <w:p w14:paraId="7BEA7260" w14:textId="77777777" w:rsidR="003E7C45" w:rsidRPr="00C20C32" w:rsidRDefault="003E7C45" w:rsidP="00BB1DE3">
            <w:pPr>
              <w:pStyle w:val="TAL"/>
              <w:rPr>
                <w:rFonts w:asciiTheme="majorHAnsi" w:eastAsia="SimSun" w:hAnsiTheme="majorHAnsi" w:cstheme="majorHAnsi"/>
                <w:sz w:val="12"/>
                <w:szCs w:val="12"/>
                <w:lang w:val="en-US" w:eastAsia="zh-CN"/>
              </w:rPr>
            </w:pP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6C32C5E2" w14:textId="77777777" w:rsidR="003E7C45" w:rsidRPr="00C20C32" w:rsidRDefault="003E7C45" w:rsidP="00BB1DE3">
            <w:pPr>
              <w:pStyle w:val="TAL"/>
              <w:rPr>
                <w:rFonts w:asciiTheme="majorHAnsi" w:hAnsiTheme="majorHAnsi" w:cstheme="majorHAnsi"/>
                <w:sz w:val="12"/>
                <w:szCs w:val="12"/>
                <w:lang w:eastAsia="ja-JP"/>
              </w:rPr>
            </w:pPr>
            <w:r w:rsidRPr="00C20C32">
              <w:rPr>
                <w:rFonts w:asciiTheme="majorHAnsi" w:hAnsiTheme="majorHAnsi" w:cstheme="majorHAnsi" w:hint="eastAsia"/>
                <w:sz w:val="12"/>
                <w:szCs w:val="12"/>
                <w:lang w:eastAsia="ja-JP"/>
              </w:rPr>
              <w:t>P</w:t>
            </w:r>
            <w:r w:rsidRPr="00C20C32">
              <w:rPr>
                <w:rFonts w:asciiTheme="majorHAnsi" w:hAnsiTheme="majorHAnsi" w:cstheme="majorHAnsi"/>
                <w:sz w:val="12"/>
                <w:szCs w:val="12"/>
                <w:lang w:eastAsia="ja-JP"/>
              </w:rPr>
              <w:t>er BC</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72DE566D" w14:textId="77777777" w:rsidR="003E7C45" w:rsidRPr="00C20C32" w:rsidRDefault="003E7C45" w:rsidP="00BB1DE3">
            <w:pPr>
              <w:pStyle w:val="TAL"/>
              <w:rPr>
                <w:rFonts w:asciiTheme="majorHAnsi" w:hAnsiTheme="majorHAnsi" w:cstheme="majorHAnsi"/>
                <w:sz w:val="12"/>
                <w:szCs w:val="12"/>
                <w:lang w:eastAsia="ja-JP"/>
              </w:rPr>
            </w:pPr>
            <w:r w:rsidRPr="00C20C32">
              <w:rPr>
                <w:rFonts w:asciiTheme="majorHAnsi" w:hAnsiTheme="majorHAnsi" w:cstheme="majorHAnsi" w:hint="eastAsia"/>
                <w:sz w:val="12"/>
                <w:szCs w:val="12"/>
                <w:lang w:eastAsia="ja-JP"/>
              </w:rPr>
              <w:t>N</w:t>
            </w:r>
            <w:r w:rsidRPr="00C20C32">
              <w:rPr>
                <w:rFonts w:asciiTheme="majorHAnsi" w:hAnsiTheme="majorHAnsi" w:cstheme="majorHAnsi"/>
                <w:sz w:val="12"/>
                <w:szCs w:val="12"/>
                <w:lang w:eastAsia="ja-JP"/>
              </w:rPr>
              <w:t>/A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6A68005" w14:textId="77777777" w:rsidR="003E7C45" w:rsidRPr="00C20C32" w:rsidRDefault="003E7C45" w:rsidP="00BB1DE3">
            <w:pPr>
              <w:pStyle w:val="TAL"/>
              <w:rPr>
                <w:rFonts w:asciiTheme="majorHAnsi" w:hAnsiTheme="majorHAnsi" w:cstheme="majorHAnsi"/>
                <w:sz w:val="12"/>
                <w:szCs w:val="12"/>
                <w:lang w:eastAsia="ja-JP"/>
              </w:rPr>
            </w:pPr>
            <w:r w:rsidRPr="00C20C32">
              <w:rPr>
                <w:rFonts w:asciiTheme="majorHAnsi" w:hAnsiTheme="majorHAnsi" w:cstheme="majorHAnsi" w:hint="eastAsia"/>
                <w:sz w:val="12"/>
                <w:szCs w:val="12"/>
                <w:lang w:eastAsia="ja-JP"/>
              </w:rPr>
              <w:t>N</w:t>
            </w:r>
            <w:r w:rsidRPr="00C20C32">
              <w:rPr>
                <w:rFonts w:asciiTheme="majorHAnsi" w:hAnsiTheme="majorHAnsi" w:cstheme="majorHAnsi"/>
                <w:sz w:val="12"/>
                <w:szCs w:val="12"/>
                <w:lang w:eastAsia="ja-JP"/>
              </w:rPr>
              <w:t>/A (FR1 only)</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4C8A135C" w14:textId="77777777" w:rsidR="003E7C45" w:rsidRPr="00C20C32" w:rsidRDefault="003E7C45" w:rsidP="00BB1DE3">
            <w:pPr>
              <w:pStyle w:val="TAL"/>
              <w:rPr>
                <w:rFonts w:asciiTheme="majorHAnsi" w:hAnsiTheme="majorHAnsi" w:cstheme="majorHAnsi"/>
                <w:sz w:val="12"/>
                <w:szCs w:val="12"/>
                <w:lang w:eastAsia="ja-JP"/>
              </w:rPr>
            </w:pPr>
            <w:r w:rsidRPr="00C20C32">
              <w:rPr>
                <w:rFonts w:asciiTheme="majorHAnsi" w:hAnsiTheme="majorHAnsi" w:cstheme="majorHAnsi" w:hint="eastAsia"/>
                <w:sz w:val="12"/>
                <w:szCs w:val="12"/>
                <w:lang w:eastAsia="ja-JP"/>
              </w:rPr>
              <w:t>N</w:t>
            </w:r>
            <w:r w:rsidRPr="00C20C32">
              <w:rPr>
                <w:rFonts w:asciiTheme="majorHAnsi" w:hAnsiTheme="majorHAnsi" w:cstheme="majorHAnsi"/>
                <w:sz w:val="12"/>
                <w:szCs w:val="12"/>
                <w:lang w:eastAsia="ja-JP"/>
              </w:rPr>
              <w:t>/A</w:t>
            </w:r>
          </w:p>
        </w:tc>
        <w:tc>
          <w:tcPr>
            <w:tcW w:w="893" w:type="pct"/>
            <w:tcBorders>
              <w:top w:val="single" w:sz="4" w:space="0" w:color="auto"/>
              <w:left w:val="single" w:sz="4" w:space="0" w:color="auto"/>
              <w:bottom w:val="single" w:sz="4" w:space="0" w:color="auto"/>
              <w:right w:val="single" w:sz="4" w:space="0" w:color="auto"/>
            </w:tcBorders>
            <w:shd w:val="clear" w:color="auto" w:fill="auto"/>
          </w:tcPr>
          <w:p w14:paraId="7511B807" w14:textId="209F0905" w:rsidR="003E7C45" w:rsidRPr="003E7C45" w:rsidRDefault="003E7C45" w:rsidP="003E7C45">
            <w:pPr>
              <w:pStyle w:val="TAL"/>
              <w:rPr>
                <w:rFonts w:asciiTheme="majorHAnsi" w:hAnsiTheme="majorHAnsi" w:cstheme="majorHAnsi"/>
                <w:sz w:val="12"/>
                <w:szCs w:val="12"/>
              </w:rPr>
            </w:pPr>
            <w:r w:rsidRPr="003E7C45">
              <w:rPr>
                <w:rFonts w:asciiTheme="majorHAnsi" w:hAnsiTheme="majorHAnsi" w:cstheme="majorHAnsi"/>
                <w:sz w:val="12"/>
                <w:szCs w:val="12"/>
              </w:rPr>
              <w:t>-If UE supports option 1 only for both Rel-16 1Tx-2Tx and Rel-17 2Tx-2Tx UL Tx switching, the UE does not indicate this FG and the UE indicates “</w:t>
            </w:r>
            <w:proofErr w:type="spellStart"/>
            <w:r w:rsidRPr="003E7C45">
              <w:rPr>
                <w:rFonts w:asciiTheme="majorHAnsi" w:hAnsiTheme="majorHAnsi" w:cstheme="majorHAnsi"/>
                <w:sz w:val="12"/>
                <w:szCs w:val="12"/>
              </w:rPr>
              <w:t>switchedUL</w:t>
            </w:r>
            <w:proofErr w:type="spellEnd"/>
            <w:r w:rsidRPr="003E7C45">
              <w:rPr>
                <w:rFonts w:asciiTheme="majorHAnsi" w:hAnsiTheme="majorHAnsi" w:cstheme="majorHAnsi"/>
                <w:sz w:val="12"/>
                <w:szCs w:val="12"/>
              </w:rPr>
              <w:t>” via FG22-1 (uplinkTxSwitching-OptionSupport-r16) and the support of Rel-17 2Tx-2Tx UL Tx switching via [uplinkTxSwitchingPeriod2T2T-r17 or supportedBandPairListNR-v17xx].</w:t>
            </w:r>
          </w:p>
          <w:p w14:paraId="43CDD469" w14:textId="1029D165" w:rsidR="003E7C45" w:rsidRPr="003E7C45" w:rsidRDefault="003E7C45" w:rsidP="003E7C45">
            <w:pPr>
              <w:pStyle w:val="TAL"/>
              <w:rPr>
                <w:rFonts w:asciiTheme="majorHAnsi" w:hAnsiTheme="majorHAnsi" w:cstheme="majorHAnsi"/>
                <w:sz w:val="12"/>
                <w:szCs w:val="12"/>
              </w:rPr>
            </w:pPr>
            <w:r w:rsidRPr="003E7C45">
              <w:rPr>
                <w:rFonts w:asciiTheme="majorHAnsi" w:hAnsiTheme="majorHAnsi" w:cstheme="majorHAnsi"/>
                <w:sz w:val="12"/>
                <w:szCs w:val="12"/>
              </w:rPr>
              <w:t>-If UE supports option 1+2 for Rel-16 1Tx-2Tx UL Tx switching and option 1 only for Rel-17 2Tx-2Tx UL Tx switching, the UE does not indicate this FG and the UE indicates “both” via FG22-1 (uplinkTxSwitching-OptionSupport-r16) and the support of Rel-17 2Tx-2Tx UL Tx switching via [uplinkTxSwitchingPeriod2T2T-r17 or supportedBandPairListNR-v17xx].</w:t>
            </w:r>
          </w:p>
          <w:p w14:paraId="4A5AA154" w14:textId="2F52DB98" w:rsidR="003E7C45" w:rsidRPr="003E7C45" w:rsidRDefault="003E7C45" w:rsidP="003E7C45">
            <w:pPr>
              <w:pStyle w:val="TAL"/>
              <w:rPr>
                <w:rFonts w:asciiTheme="majorHAnsi" w:hAnsiTheme="majorHAnsi" w:cstheme="majorHAnsi"/>
                <w:sz w:val="12"/>
                <w:szCs w:val="12"/>
              </w:rPr>
            </w:pPr>
            <w:r w:rsidRPr="003E7C45">
              <w:rPr>
                <w:rFonts w:asciiTheme="majorHAnsi" w:hAnsiTheme="majorHAnsi" w:cstheme="majorHAnsi"/>
                <w:sz w:val="12"/>
                <w:szCs w:val="12"/>
              </w:rPr>
              <w:t>-If UE supports option 1+2 for both Rel-16 1Tx-2Tx and Rel-17 2Tx-2Tx UL Tx switching, the UE indicates this FG, “both” via FG22-1 (uplinkTxSwitching-OptionSupport-r16) and the support of Rel-17 2Tx-2Tx UL Tx switching via [uplinkTxSwitchingPeriod2T2T-r17 or supportedBandPairListNR-v17xx].</w:t>
            </w:r>
          </w:p>
          <w:p w14:paraId="2958AADA" w14:textId="18BF3023" w:rsidR="003E7C45" w:rsidRPr="00C20C32" w:rsidRDefault="003E7C45" w:rsidP="003E7C45">
            <w:pPr>
              <w:pStyle w:val="TAL"/>
              <w:rPr>
                <w:rFonts w:asciiTheme="majorHAnsi" w:hAnsiTheme="majorHAnsi" w:cstheme="majorHAnsi"/>
                <w:sz w:val="12"/>
                <w:szCs w:val="12"/>
              </w:rPr>
            </w:pPr>
            <w:r w:rsidRPr="003E7C45">
              <w:rPr>
                <w:rFonts w:asciiTheme="majorHAnsi" w:hAnsiTheme="majorHAnsi" w:cstheme="majorHAnsi"/>
                <w:sz w:val="12"/>
                <w:szCs w:val="12"/>
              </w:rPr>
              <w:t>-If UE supports option 2 only for both Rel-16 1Tx-2Tx and Rel-17 2Tx-2Tx UL Tx switching, the UE indicates this FG, “</w:t>
            </w:r>
            <w:proofErr w:type="spellStart"/>
            <w:r w:rsidRPr="003E7C45">
              <w:rPr>
                <w:rFonts w:asciiTheme="majorHAnsi" w:hAnsiTheme="majorHAnsi" w:cstheme="majorHAnsi"/>
                <w:sz w:val="12"/>
                <w:szCs w:val="12"/>
              </w:rPr>
              <w:t>dualUL</w:t>
            </w:r>
            <w:proofErr w:type="spellEnd"/>
            <w:r w:rsidRPr="003E7C45">
              <w:rPr>
                <w:rFonts w:asciiTheme="majorHAnsi" w:hAnsiTheme="majorHAnsi" w:cstheme="majorHAnsi"/>
                <w:sz w:val="12"/>
                <w:szCs w:val="12"/>
              </w:rPr>
              <w:t>” via FG22-1 (uplinkTxSwitching-OptionSupport-r16) and the support of Rel-17 2Tx-2Tx UL Tx switching via [uplinkTxSwitchingPeriod2T2T-r17 or supportedBandPairListNR-v17xx].</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99F2DDC" w14:textId="60DB572D" w:rsidR="003E7C45" w:rsidRPr="00C20C32" w:rsidRDefault="003E7C45" w:rsidP="00BB1DE3">
            <w:pPr>
              <w:pStyle w:val="TAL"/>
              <w:rPr>
                <w:rFonts w:asciiTheme="majorHAnsi" w:hAnsiTheme="majorHAnsi" w:cstheme="majorHAnsi"/>
                <w:sz w:val="12"/>
                <w:szCs w:val="12"/>
                <w:lang w:eastAsia="ja-JP"/>
              </w:rPr>
            </w:pPr>
            <w:r>
              <w:rPr>
                <w:rFonts w:asciiTheme="majorHAnsi" w:hAnsiTheme="majorHAnsi" w:cstheme="majorHAnsi"/>
                <w:sz w:val="12"/>
                <w:szCs w:val="12"/>
                <w:lang w:eastAsia="ja-JP"/>
              </w:rPr>
              <w:t xml:space="preserve">Optional with capability </w:t>
            </w:r>
            <w:proofErr w:type="spellStart"/>
            <w:r>
              <w:rPr>
                <w:rFonts w:asciiTheme="majorHAnsi" w:hAnsiTheme="majorHAnsi" w:cstheme="majorHAnsi"/>
                <w:sz w:val="12"/>
                <w:szCs w:val="12"/>
                <w:lang w:eastAsia="ja-JP"/>
              </w:rPr>
              <w:t>signaling</w:t>
            </w:r>
            <w:proofErr w:type="spellEnd"/>
          </w:p>
        </w:tc>
      </w:tr>
    </w:tbl>
    <w:p w14:paraId="607F1496" w14:textId="77777777" w:rsidR="003E7C45" w:rsidRPr="003E7C45" w:rsidRDefault="003E7C45" w:rsidP="0025269D">
      <w:pPr>
        <w:spacing w:afterLines="50" w:after="120"/>
        <w:jc w:val="both"/>
        <w:rPr>
          <w:rFonts w:eastAsiaTheme="minorEastAsia"/>
          <w:sz w:val="22"/>
          <w:szCs w:val="22"/>
        </w:rPr>
      </w:pPr>
    </w:p>
    <w:p w14:paraId="17D7DDA4" w14:textId="77777777" w:rsidR="00FA7BF9" w:rsidRPr="0092251F" w:rsidRDefault="00FA7BF9" w:rsidP="00FA7BF9">
      <w:pPr>
        <w:spacing w:afterLines="50" w:after="120"/>
        <w:jc w:val="both"/>
        <w:rPr>
          <w:rFonts w:eastAsiaTheme="minorEastAsia"/>
          <w:sz w:val="22"/>
        </w:rPr>
      </w:pPr>
    </w:p>
    <w:p w14:paraId="4F5E8D95" w14:textId="77777777" w:rsidR="00FA7BF9" w:rsidRDefault="00FA7BF9" w:rsidP="00FA7BF9">
      <w:pPr>
        <w:pStyle w:val="1"/>
        <w:numPr>
          <w:ilvl w:val="0"/>
          <w:numId w:val="6"/>
        </w:numPr>
        <w:spacing w:after="120"/>
        <w:jc w:val="both"/>
        <w:rPr>
          <w:rFonts w:eastAsia="DengXian"/>
          <w:b/>
          <w:lang w:val="en-US" w:eastAsia="zh-CN"/>
        </w:rPr>
      </w:pPr>
      <w:r>
        <w:rPr>
          <w:rFonts w:eastAsia="DengXian"/>
          <w:b/>
          <w:lang w:val="en-US" w:eastAsia="zh-CN"/>
        </w:rPr>
        <w:t>Conclusion</w:t>
      </w:r>
    </w:p>
    <w:p w14:paraId="796A5F06" w14:textId="3A1B2663" w:rsidR="00FA7BF9" w:rsidRDefault="00FA7BF9" w:rsidP="00FA7BF9">
      <w:pPr>
        <w:spacing w:afterLines="50" w:after="120"/>
        <w:jc w:val="both"/>
        <w:rPr>
          <w:sz w:val="22"/>
          <w:szCs w:val="22"/>
        </w:rPr>
      </w:pPr>
      <w:r>
        <w:rPr>
          <w:rFonts w:eastAsiaTheme="minorEastAsia"/>
          <w:sz w:val="22"/>
          <w:szCs w:val="22"/>
        </w:rPr>
        <w:t xml:space="preserve">In this contribution, we presented our views </w:t>
      </w:r>
      <w:r>
        <w:rPr>
          <w:sz w:val="22"/>
          <w:szCs w:val="22"/>
        </w:rPr>
        <w:t>regarding the UE features for Rel-17 UL Tx switching, and following proposal was made.</w:t>
      </w:r>
    </w:p>
    <w:p w14:paraId="00CC577A" w14:textId="77777777" w:rsidR="00FA7BF9" w:rsidRPr="00950A6C" w:rsidRDefault="00FA7BF9" w:rsidP="00FA7BF9">
      <w:pPr>
        <w:spacing w:afterLines="50" w:after="120"/>
        <w:jc w:val="both"/>
        <w:rPr>
          <w:rFonts w:eastAsiaTheme="minorEastAsia"/>
          <w:sz w:val="22"/>
          <w:szCs w:val="22"/>
        </w:rPr>
      </w:pPr>
    </w:p>
    <w:p w14:paraId="30F7D961" w14:textId="5638CF33" w:rsidR="003E7C45" w:rsidRDefault="003E7C45" w:rsidP="003E7C45">
      <w:pPr>
        <w:spacing w:afterLines="50" w:after="120"/>
        <w:jc w:val="both"/>
        <w:rPr>
          <w:rFonts w:eastAsiaTheme="minorEastAsia"/>
          <w:b/>
          <w:bCs/>
          <w:sz w:val="22"/>
        </w:rPr>
      </w:pPr>
      <w:r w:rsidRPr="00950A6C">
        <w:rPr>
          <w:rFonts w:eastAsiaTheme="minorEastAsia" w:hint="eastAsia"/>
          <w:b/>
          <w:bCs/>
          <w:sz w:val="22"/>
        </w:rPr>
        <w:t>P</w:t>
      </w:r>
      <w:r w:rsidRPr="00950A6C">
        <w:rPr>
          <w:rFonts w:eastAsiaTheme="minorEastAsia"/>
          <w:b/>
          <w:bCs/>
          <w:sz w:val="22"/>
        </w:rPr>
        <w:t>roposal</w:t>
      </w:r>
      <w:r>
        <w:rPr>
          <w:rFonts w:eastAsiaTheme="minorEastAsia"/>
          <w:b/>
          <w:bCs/>
          <w:sz w:val="22"/>
        </w:rPr>
        <w:t xml:space="preserve"> 1</w:t>
      </w:r>
      <w:r w:rsidRPr="00950A6C">
        <w:rPr>
          <w:rFonts w:eastAsiaTheme="minorEastAsia"/>
          <w:b/>
          <w:bCs/>
          <w:sz w:val="22"/>
        </w:rPr>
        <w:t xml:space="preserve">: </w:t>
      </w:r>
    </w:p>
    <w:p w14:paraId="2F5B2665" w14:textId="77777777" w:rsidR="003E7C45" w:rsidRDefault="003E7C45" w:rsidP="003E7C45">
      <w:pPr>
        <w:spacing w:afterLines="50" w:after="120"/>
        <w:jc w:val="both"/>
        <w:rPr>
          <w:rFonts w:eastAsiaTheme="minorEastAsia"/>
          <w:b/>
          <w:bCs/>
          <w:sz w:val="22"/>
        </w:rPr>
      </w:pPr>
      <w:r>
        <w:rPr>
          <w:rFonts w:eastAsiaTheme="minorEastAsia"/>
          <w:b/>
          <w:bCs/>
          <w:sz w:val="22"/>
        </w:rPr>
        <w:t>The new FG 37-1 is defined for “Indicating “option 2 support for Rel-17 2Tx-2Tx UL Tx switching for inter-band UL CA”</w:t>
      </w:r>
      <w:r w:rsidRPr="00943E73">
        <w:rPr>
          <w:rFonts w:eastAsiaTheme="minorEastAsia"/>
          <w:b/>
          <w:bCs/>
          <w:sz w:val="22"/>
        </w:rPr>
        <w:t>.</w:t>
      </w:r>
    </w:p>
    <w:p w14:paraId="56DCC775" w14:textId="77777777" w:rsidR="003E7C45" w:rsidRPr="003E7C45" w:rsidRDefault="003E7C45" w:rsidP="003E7C45">
      <w:pPr>
        <w:pStyle w:val="afe"/>
        <w:numPr>
          <w:ilvl w:val="0"/>
          <w:numId w:val="28"/>
        </w:numPr>
        <w:spacing w:afterLines="50" w:after="120"/>
        <w:ind w:leftChars="0"/>
        <w:jc w:val="both"/>
        <w:rPr>
          <w:rFonts w:eastAsiaTheme="minorEastAsia"/>
          <w:b/>
          <w:bCs/>
          <w:sz w:val="22"/>
        </w:rPr>
      </w:pPr>
      <w:r>
        <w:rPr>
          <w:rFonts w:eastAsiaTheme="minorEastAsia"/>
          <w:b/>
          <w:bCs/>
          <w:sz w:val="22"/>
          <w:szCs w:val="22"/>
          <w:lang w:val="en-US"/>
        </w:rPr>
        <w:t xml:space="preserve">If </w:t>
      </w:r>
      <w:r w:rsidRPr="003E7C45">
        <w:rPr>
          <w:rFonts w:eastAsiaTheme="minorEastAsia"/>
          <w:b/>
          <w:bCs/>
          <w:sz w:val="22"/>
          <w:szCs w:val="22"/>
          <w:lang w:val="en-US"/>
        </w:rPr>
        <w:t>UE support</w:t>
      </w:r>
      <w:r>
        <w:rPr>
          <w:rFonts w:eastAsiaTheme="minorEastAsia"/>
          <w:b/>
          <w:bCs/>
          <w:sz w:val="22"/>
          <w:szCs w:val="22"/>
          <w:lang w:val="en-US"/>
        </w:rPr>
        <w:t>s</w:t>
      </w:r>
      <w:r w:rsidRPr="003E7C45">
        <w:rPr>
          <w:rFonts w:eastAsiaTheme="minorEastAsia"/>
          <w:b/>
          <w:bCs/>
          <w:sz w:val="22"/>
          <w:szCs w:val="22"/>
          <w:lang w:val="en-US"/>
        </w:rPr>
        <w:t xml:space="preserve"> option 1 only for both Rel-16 1Tx-2Tx and Rel-17 2Tx-2Tx UL Tx switching</w:t>
      </w:r>
      <w:r>
        <w:rPr>
          <w:rFonts w:eastAsiaTheme="minorEastAsia"/>
          <w:b/>
          <w:bCs/>
          <w:sz w:val="22"/>
          <w:szCs w:val="22"/>
          <w:lang w:val="en-US"/>
        </w:rPr>
        <w:t>, the UE does not indicate this FG and the UE indicates “</w:t>
      </w:r>
      <w:proofErr w:type="spellStart"/>
      <w:r>
        <w:rPr>
          <w:rFonts w:eastAsiaTheme="minorEastAsia"/>
          <w:b/>
          <w:bCs/>
          <w:sz w:val="22"/>
          <w:szCs w:val="22"/>
          <w:lang w:val="en-US"/>
        </w:rPr>
        <w:t>switchedUL</w:t>
      </w:r>
      <w:proofErr w:type="spellEnd"/>
      <w:r>
        <w:rPr>
          <w:rFonts w:eastAsiaTheme="minorEastAsia"/>
          <w:b/>
          <w:bCs/>
          <w:sz w:val="22"/>
          <w:szCs w:val="22"/>
          <w:lang w:val="en-US"/>
        </w:rPr>
        <w:t>” via FG22-1 (</w:t>
      </w:r>
      <w:r w:rsidRPr="003E7C45">
        <w:rPr>
          <w:rFonts w:eastAsiaTheme="minorEastAsia"/>
          <w:b/>
          <w:bCs/>
          <w:sz w:val="22"/>
          <w:szCs w:val="22"/>
          <w:lang w:val="en-US"/>
        </w:rPr>
        <w:t>uplinkTxSwitching-OptionSupport-r16</w:t>
      </w:r>
      <w:r>
        <w:rPr>
          <w:rFonts w:eastAsiaTheme="minorEastAsia"/>
          <w:b/>
          <w:bCs/>
          <w:sz w:val="22"/>
          <w:szCs w:val="22"/>
          <w:lang w:val="en-US"/>
        </w:rPr>
        <w:t xml:space="preserve">) and the support of </w:t>
      </w:r>
      <w:r w:rsidRPr="003E7C45">
        <w:rPr>
          <w:rFonts w:eastAsiaTheme="minorEastAsia"/>
          <w:b/>
          <w:bCs/>
          <w:sz w:val="22"/>
          <w:szCs w:val="22"/>
          <w:lang w:val="en-US"/>
        </w:rPr>
        <w:t>Rel-17 2Tx-2Tx UL Tx switching</w:t>
      </w:r>
      <w:r>
        <w:rPr>
          <w:rFonts w:eastAsiaTheme="minorEastAsia"/>
          <w:b/>
          <w:bCs/>
          <w:sz w:val="22"/>
          <w:szCs w:val="22"/>
          <w:lang w:val="en-US"/>
        </w:rPr>
        <w:t xml:space="preserve"> via </w:t>
      </w:r>
      <w:r w:rsidRPr="003E7C45">
        <w:rPr>
          <w:rFonts w:eastAsiaTheme="minorEastAsia"/>
          <w:b/>
          <w:bCs/>
          <w:sz w:val="22"/>
          <w:szCs w:val="22"/>
          <w:lang w:val="en-US"/>
        </w:rPr>
        <w:t>[uplinkTxSwitchingPeriod2T2T-r17 or supportedBandPairListNR-v17xx]</w:t>
      </w:r>
      <w:r>
        <w:rPr>
          <w:rFonts w:eastAsiaTheme="minorEastAsia"/>
          <w:b/>
          <w:bCs/>
          <w:sz w:val="22"/>
          <w:szCs w:val="22"/>
          <w:lang w:val="en-US"/>
        </w:rPr>
        <w:t>.</w:t>
      </w:r>
    </w:p>
    <w:p w14:paraId="6EDCBA61" w14:textId="77777777" w:rsidR="003E7C45" w:rsidRPr="003E7C45" w:rsidRDefault="003E7C45" w:rsidP="003E7C45">
      <w:pPr>
        <w:pStyle w:val="afe"/>
        <w:numPr>
          <w:ilvl w:val="0"/>
          <w:numId w:val="28"/>
        </w:numPr>
        <w:spacing w:afterLines="50" w:after="120"/>
        <w:ind w:leftChars="0"/>
        <w:jc w:val="both"/>
        <w:rPr>
          <w:rFonts w:eastAsiaTheme="minorEastAsia"/>
          <w:b/>
          <w:bCs/>
          <w:sz w:val="22"/>
        </w:rPr>
      </w:pPr>
      <w:r>
        <w:rPr>
          <w:rFonts w:eastAsiaTheme="minorEastAsia" w:hint="eastAsia"/>
          <w:b/>
          <w:bCs/>
          <w:sz w:val="22"/>
        </w:rPr>
        <w:t>I</w:t>
      </w:r>
      <w:r>
        <w:rPr>
          <w:rFonts w:eastAsiaTheme="minorEastAsia"/>
          <w:b/>
          <w:bCs/>
          <w:sz w:val="22"/>
        </w:rPr>
        <w:t xml:space="preserve">f </w:t>
      </w:r>
      <w:r w:rsidRPr="003E7C45">
        <w:rPr>
          <w:rFonts w:eastAsiaTheme="minorEastAsia"/>
          <w:b/>
          <w:bCs/>
          <w:sz w:val="22"/>
        </w:rPr>
        <w:t>UE suppor</w:t>
      </w:r>
      <w:r>
        <w:rPr>
          <w:rFonts w:eastAsiaTheme="minorEastAsia"/>
          <w:b/>
          <w:bCs/>
          <w:sz w:val="22"/>
        </w:rPr>
        <w:t>ts</w:t>
      </w:r>
      <w:r w:rsidRPr="003E7C45">
        <w:rPr>
          <w:rFonts w:eastAsiaTheme="minorEastAsia"/>
          <w:b/>
          <w:bCs/>
          <w:sz w:val="22"/>
        </w:rPr>
        <w:t xml:space="preserve"> option 1+2 for Rel-16 1Tx-2Tx UL Tx switching and option 1 only for Rel-17 2Tx-2Tx UL Tx switching</w:t>
      </w:r>
      <w:r>
        <w:rPr>
          <w:rFonts w:eastAsiaTheme="minorEastAsia"/>
          <w:b/>
          <w:bCs/>
          <w:sz w:val="22"/>
        </w:rPr>
        <w:t xml:space="preserve">, </w:t>
      </w:r>
      <w:r>
        <w:rPr>
          <w:rFonts w:eastAsiaTheme="minorEastAsia"/>
          <w:b/>
          <w:bCs/>
          <w:sz w:val="22"/>
          <w:szCs w:val="22"/>
          <w:lang w:val="en-US"/>
        </w:rPr>
        <w:t xml:space="preserve">the UE does not indicate this FG and the UE indicates “both” via FG22-1 </w:t>
      </w:r>
      <w:r>
        <w:rPr>
          <w:rFonts w:eastAsiaTheme="minorEastAsia"/>
          <w:b/>
          <w:bCs/>
          <w:sz w:val="22"/>
          <w:szCs w:val="22"/>
          <w:lang w:val="en-US"/>
        </w:rPr>
        <w:lastRenderedPageBreak/>
        <w:t>(</w:t>
      </w:r>
      <w:r w:rsidRPr="003E7C45">
        <w:rPr>
          <w:rFonts w:eastAsiaTheme="minorEastAsia"/>
          <w:b/>
          <w:bCs/>
          <w:sz w:val="22"/>
          <w:szCs w:val="22"/>
          <w:lang w:val="en-US"/>
        </w:rPr>
        <w:t>uplinkTxSwitching-OptionSupport-r16</w:t>
      </w:r>
      <w:r>
        <w:rPr>
          <w:rFonts w:eastAsiaTheme="minorEastAsia"/>
          <w:b/>
          <w:bCs/>
          <w:sz w:val="22"/>
          <w:szCs w:val="22"/>
          <w:lang w:val="en-US"/>
        </w:rPr>
        <w:t xml:space="preserve">) and the support of </w:t>
      </w:r>
      <w:r w:rsidRPr="003E7C45">
        <w:rPr>
          <w:rFonts w:eastAsiaTheme="minorEastAsia"/>
          <w:b/>
          <w:bCs/>
          <w:sz w:val="22"/>
          <w:szCs w:val="22"/>
          <w:lang w:val="en-US"/>
        </w:rPr>
        <w:t>Rel-17 2Tx-2Tx UL Tx switching</w:t>
      </w:r>
      <w:r>
        <w:rPr>
          <w:rFonts w:eastAsiaTheme="minorEastAsia"/>
          <w:b/>
          <w:bCs/>
          <w:sz w:val="22"/>
          <w:szCs w:val="22"/>
          <w:lang w:val="en-US"/>
        </w:rPr>
        <w:t xml:space="preserve"> via </w:t>
      </w:r>
      <w:r w:rsidRPr="003E7C45">
        <w:rPr>
          <w:rFonts w:eastAsiaTheme="minorEastAsia"/>
          <w:b/>
          <w:bCs/>
          <w:sz w:val="22"/>
          <w:szCs w:val="22"/>
          <w:lang w:val="en-US"/>
        </w:rPr>
        <w:t>[uplinkTxSwitchingPeriod2T2T-r17 or supportedBandPairListNR-v17xx]</w:t>
      </w:r>
      <w:r>
        <w:rPr>
          <w:rFonts w:eastAsiaTheme="minorEastAsia"/>
          <w:b/>
          <w:bCs/>
          <w:sz w:val="22"/>
          <w:szCs w:val="22"/>
          <w:lang w:val="en-US"/>
        </w:rPr>
        <w:t>.</w:t>
      </w:r>
    </w:p>
    <w:p w14:paraId="24E70424" w14:textId="77777777" w:rsidR="003E7C45" w:rsidRPr="003E7C45" w:rsidRDefault="003E7C45" w:rsidP="003E7C45">
      <w:pPr>
        <w:pStyle w:val="afe"/>
        <w:numPr>
          <w:ilvl w:val="0"/>
          <w:numId w:val="28"/>
        </w:numPr>
        <w:spacing w:afterLines="50" w:after="120"/>
        <w:ind w:leftChars="0"/>
        <w:jc w:val="both"/>
        <w:rPr>
          <w:rFonts w:eastAsiaTheme="minorEastAsia"/>
          <w:b/>
          <w:bCs/>
          <w:sz w:val="22"/>
        </w:rPr>
      </w:pPr>
      <w:r>
        <w:rPr>
          <w:rFonts w:eastAsiaTheme="minorEastAsia"/>
          <w:b/>
          <w:bCs/>
          <w:sz w:val="22"/>
        </w:rPr>
        <w:t xml:space="preserve">If </w:t>
      </w:r>
      <w:r w:rsidRPr="003E7C45">
        <w:rPr>
          <w:rFonts w:eastAsiaTheme="minorEastAsia"/>
          <w:b/>
          <w:bCs/>
          <w:sz w:val="22"/>
        </w:rPr>
        <w:t>UE support</w:t>
      </w:r>
      <w:r>
        <w:rPr>
          <w:rFonts w:eastAsiaTheme="minorEastAsia"/>
          <w:b/>
          <w:bCs/>
          <w:sz w:val="22"/>
        </w:rPr>
        <w:t>s</w:t>
      </w:r>
      <w:r w:rsidRPr="003E7C45">
        <w:rPr>
          <w:rFonts w:eastAsiaTheme="minorEastAsia"/>
          <w:b/>
          <w:bCs/>
          <w:sz w:val="22"/>
        </w:rPr>
        <w:t xml:space="preserve"> option 1+2 for both Rel-16 1Tx-2Tx and Rel-17 2Tx-2Tx UL Tx switching</w:t>
      </w:r>
      <w:r>
        <w:rPr>
          <w:rFonts w:eastAsiaTheme="minorEastAsia"/>
          <w:b/>
          <w:bCs/>
          <w:sz w:val="22"/>
        </w:rPr>
        <w:t xml:space="preserve">, </w:t>
      </w:r>
      <w:r>
        <w:rPr>
          <w:rFonts w:eastAsiaTheme="minorEastAsia"/>
          <w:b/>
          <w:bCs/>
          <w:sz w:val="22"/>
          <w:szCs w:val="22"/>
          <w:lang w:val="en-US"/>
        </w:rPr>
        <w:t>the UE indicates this FG, “both” via FG22-1 (</w:t>
      </w:r>
      <w:r w:rsidRPr="003E7C45">
        <w:rPr>
          <w:rFonts w:eastAsiaTheme="minorEastAsia"/>
          <w:b/>
          <w:bCs/>
          <w:sz w:val="22"/>
          <w:szCs w:val="22"/>
          <w:lang w:val="en-US"/>
        </w:rPr>
        <w:t>uplinkTxSwitching-OptionSupport-r16</w:t>
      </w:r>
      <w:r>
        <w:rPr>
          <w:rFonts w:eastAsiaTheme="minorEastAsia"/>
          <w:b/>
          <w:bCs/>
          <w:sz w:val="22"/>
          <w:szCs w:val="22"/>
          <w:lang w:val="en-US"/>
        </w:rPr>
        <w:t xml:space="preserve">) and the support of </w:t>
      </w:r>
      <w:r w:rsidRPr="003E7C45">
        <w:rPr>
          <w:rFonts w:eastAsiaTheme="minorEastAsia"/>
          <w:b/>
          <w:bCs/>
          <w:sz w:val="22"/>
          <w:szCs w:val="22"/>
          <w:lang w:val="en-US"/>
        </w:rPr>
        <w:t>Rel-17 2Tx-2Tx UL Tx switching</w:t>
      </w:r>
      <w:r>
        <w:rPr>
          <w:rFonts w:eastAsiaTheme="minorEastAsia"/>
          <w:b/>
          <w:bCs/>
          <w:sz w:val="22"/>
          <w:szCs w:val="22"/>
          <w:lang w:val="en-US"/>
        </w:rPr>
        <w:t xml:space="preserve"> via </w:t>
      </w:r>
      <w:r w:rsidRPr="003E7C45">
        <w:rPr>
          <w:rFonts w:eastAsiaTheme="minorEastAsia"/>
          <w:b/>
          <w:bCs/>
          <w:sz w:val="22"/>
          <w:szCs w:val="22"/>
          <w:lang w:val="en-US"/>
        </w:rPr>
        <w:t>[uplinkTxSwitchingPeriod2T2T-r17 or supportedBandPairListNR-v17xx]</w:t>
      </w:r>
      <w:r>
        <w:rPr>
          <w:rFonts w:eastAsiaTheme="minorEastAsia"/>
          <w:b/>
          <w:bCs/>
          <w:sz w:val="22"/>
          <w:szCs w:val="22"/>
          <w:lang w:val="en-US"/>
        </w:rPr>
        <w:t>.</w:t>
      </w:r>
    </w:p>
    <w:p w14:paraId="4D9697F1" w14:textId="77777777" w:rsidR="003E7C45" w:rsidRPr="003E7C45" w:rsidRDefault="003E7C45" w:rsidP="003E7C45">
      <w:pPr>
        <w:pStyle w:val="afe"/>
        <w:numPr>
          <w:ilvl w:val="0"/>
          <w:numId w:val="28"/>
        </w:numPr>
        <w:spacing w:afterLines="50" w:after="120"/>
        <w:ind w:leftChars="0"/>
        <w:jc w:val="both"/>
        <w:rPr>
          <w:rFonts w:eastAsiaTheme="minorEastAsia"/>
          <w:b/>
          <w:bCs/>
          <w:sz w:val="22"/>
        </w:rPr>
      </w:pPr>
      <w:r>
        <w:rPr>
          <w:rFonts w:eastAsiaTheme="minorEastAsia" w:hint="eastAsia"/>
          <w:b/>
          <w:bCs/>
          <w:sz w:val="22"/>
        </w:rPr>
        <w:t>I</w:t>
      </w:r>
      <w:r>
        <w:rPr>
          <w:rFonts w:eastAsiaTheme="minorEastAsia"/>
          <w:b/>
          <w:bCs/>
          <w:sz w:val="22"/>
        </w:rPr>
        <w:t xml:space="preserve">f </w:t>
      </w:r>
      <w:r w:rsidRPr="003E7C45">
        <w:rPr>
          <w:rFonts w:eastAsiaTheme="minorEastAsia"/>
          <w:b/>
          <w:bCs/>
          <w:sz w:val="22"/>
        </w:rPr>
        <w:t>UE support</w:t>
      </w:r>
      <w:r>
        <w:rPr>
          <w:rFonts w:eastAsiaTheme="minorEastAsia"/>
          <w:b/>
          <w:bCs/>
          <w:sz w:val="22"/>
        </w:rPr>
        <w:t>s</w:t>
      </w:r>
      <w:r w:rsidRPr="003E7C45">
        <w:rPr>
          <w:rFonts w:eastAsiaTheme="minorEastAsia"/>
          <w:b/>
          <w:bCs/>
          <w:sz w:val="22"/>
        </w:rPr>
        <w:t xml:space="preserve"> option 2 only for both Rel-16 1Tx-2Tx and Rel-17 2Tx-2Tx UL Tx switching</w:t>
      </w:r>
      <w:r>
        <w:rPr>
          <w:rFonts w:eastAsiaTheme="minorEastAsia"/>
          <w:b/>
          <w:bCs/>
          <w:sz w:val="22"/>
        </w:rPr>
        <w:t xml:space="preserve">, </w:t>
      </w:r>
      <w:r>
        <w:rPr>
          <w:rFonts w:eastAsiaTheme="minorEastAsia"/>
          <w:b/>
          <w:bCs/>
          <w:sz w:val="22"/>
          <w:szCs w:val="22"/>
          <w:lang w:val="en-US"/>
        </w:rPr>
        <w:t>the UE indicates this FG, “</w:t>
      </w:r>
      <w:proofErr w:type="spellStart"/>
      <w:r>
        <w:rPr>
          <w:rFonts w:eastAsiaTheme="minorEastAsia"/>
          <w:b/>
          <w:bCs/>
          <w:sz w:val="22"/>
          <w:szCs w:val="22"/>
          <w:lang w:val="en-US"/>
        </w:rPr>
        <w:t>dualUL</w:t>
      </w:r>
      <w:proofErr w:type="spellEnd"/>
      <w:r>
        <w:rPr>
          <w:rFonts w:eastAsiaTheme="minorEastAsia"/>
          <w:b/>
          <w:bCs/>
          <w:sz w:val="22"/>
          <w:szCs w:val="22"/>
          <w:lang w:val="en-US"/>
        </w:rPr>
        <w:t>” via FG22-1 (</w:t>
      </w:r>
      <w:r w:rsidRPr="003E7C45">
        <w:rPr>
          <w:rFonts w:eastAsiaTheme="minorEastAsia"/>
          <w:b/>
          <w:bCs/>
          <w:sz w:val="22"/>
          <w:szCs w:val="22"/>
          <w:lang w:val="en-US"/>
        </w:rPr>
        <w:t>uplinkTxSwitching-OptionSupport-r16</w:t>
      </w:r>
      <w:r>
        <w:rPr>
          <w:rFonts w:eastAsiaTheme="minorEastAsia"/>
          <w:b/>
          <w:bCs/>
          <w:sz w:val="22"/>
          <w:szCs w:val="22"/>
          <w:lang w:val="en-US"/>
        </w:rPr>
        <w:t xml:space="preserve">) and the support of </w:t>
      </w:r>
      <w:r w:rsidRPr="003E7C45">
        <w:rPr>
          <w:rFonts w:eastAsiaTheme="minorEastAsia"/>
          <w:b/>
          <w:bCs/>
          <w:sz w:val="22"/>
          <w:szCs w:val="22"/>
          <w:lang w:val="en-US"/>
        </w:rPr>
        <w:t>Rel-17 2Tx-2Tx UL Tx switching</w:t>
      </w:r>
      <w:r>
        <w:rPr>
          <w:rFonts w:eastAsiaTheme="minorEastAsia"/>
          <w:b/>
          <w:bCs/>
          <w:sz w:val="22"/>
          <w:szCs w:val="22"/>
          <w:lang w:val="en-US"/>
        </w:rPr>
        <w:t xml:space="preserve"> via </w:t>
      </w:r>
      <w:r w:rsidRPr="003E7C45">
        <w:rPr>
          <w:rFonts w:eastAsiaTheme="minorEastAsia"/>
          <w:b/>
          <w:bCs/>
          <w:sz w:val="22"/>
          <w:szCs w:val="22"/>
          <w:lang w:val="en-US"/>
        </w:rPr>
        <w:t>[uplinkTxSwitchingPeriod2T2T-r17 or supportedBandPairListNR-v17xx]</w:t>
      </w:r>
      <w:r>
        <w:rPr>
          <w:rFonts w:eastAsiaTheme="minorEastAsia"/>
          <w:b/>
          <w:bCs/>
          <w:sz w:val="22"/>
          <w:szCs w:val="22"/>
          <w:lang w:val="en-US"/>
        </w:rPr>
        <w:t>.</w:t>
      </w:r>
    </w:p>
    <w:p w14:paraId="31004FDC" w14:textId="74046CEE" w:rsidR="0022582F" w:rsidRPr="003E7C45" w:rsidRDefault="0022582F" w:rsidP="003F7230">
      <w:pPr>
        <w:spacing w:afterLines="50" w:after="120"/>
        <w:jc w:val="both"/>
        <w:rPr>
          <w:rFonts w:eastAsiaTheme="minorEastAsia"/>
          <w:sz w:val="22"/>
        </w:rPr>
      </w:pPr>
    </w:p>
    <w:p w14:paraId="6D0A02AA" w14:textId="77777777" w:rsidR="000C454A" w:rsidRPr="0022582F" w:rsidRDefault="000C454A" w:rsidP="003F7230">
      <w:pPr>
        <w:spacing w:afterLines="50" w:after="120"/>
        <w:jc w:val="both"/>
        <w:rPr>
          <w:rFonts w:eastAsiaTheme="minorEastAsia"/>
          <w:sz w:val="22"/>
          <w:lang w:val="en-US"/>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77A41E78" w14:textId="20BCED55" w:rsidR="00F83295" w:rsidRDefault="00F83295" w:rsidP="00F83295">
      <w:pPr>
        <w:pStyle w:val="afe"/>
        <w:numPr>
          <w:ilvl w:val="0"/>
          <w:numId w:val="4"/>
        </w:numPr>
        <w:spacing w:afterLines="50" w:after="120"/>
        <w:ind w:leftChars="0"/>
        <w:jc w:val="both"/>
        <w:rPr>
          <w:rFonts w:eastAsia="ＭＳ 明朝"/>
          <w:sz w:val="22"/>
        </w:rPr>
      </w:pPr>
      <w:r w:rsidRPr="00A23A31">
        <w:rPr>
          <w:rFonts w:eastAsia="ＭＳ 明朝"/>
          <w:sz w:val="22"/>
        </w:rPr>
        <w:t>Moderators (AT&amp;T, NTT DOCOMO, INC.)</w:t>
      </w:r>
      <w:r>
        <w:rPr>
          <w:rFonts w:eastAsia="ＭＳ 明朝"/>
          <w:sz w:val="22"/>
        </w:rPr>
        <w:t xml:space="preserve">, </w:t>
      </w:r>
      <w:r w:rsidR="000A4CD0" w:rsidRPr="000A4CD0">
        <w:rPr>
          <w:rFonts w:eastAsia="ＭＳ 明朝"/>
          <w:sz w:val="22"/>
        </w:rPr>
        <w:t>R1-</w:t>
      </w:r>
      <w:r w:rsidR="00457485" w:rsidRPr="00457485">
        <w:rPr>
          <w:rFonts w:eastAsia="ＭＳ 明朝"/>
          <w:sz w:val="22"/>
        </w:rPr>
        <w:t>220</w:t>
      </w:r>
      <w:r w:rsidR="00576A5D">
        <w:rPr>
          <w:rFonts w:eastAsia="ＭＳ 明朝"/>
          <w:sz w:val="22"/>
        </w:rPr>
        <w:t>2929</w:t>
      </w:r>
      <w:r>
        <w:rPr>
          <w:rFonts w:eastAsia="ＭＳ 明朝"/>
          <w:sz w:val="22"/>
        </w:rPr>
        <w:t xml:space="preserve">, </w:t>
      </w:r>
      <w:r w:rsidR="00576A5D" w:rsidRPr="00576A5D">
        <w:rPr>
          <w:rFonts w:eastAsia="ＭＳ 明朝"/>
          <w:sz w:val="22"/>
          <w:lang w:val="en-US"/>
        </w:rPr>
        <w:t>Updated RAN1 UE features list for Rel-17 NR after RAN1 #108-e</w:t>
      </w:r>
      <w:r w:rsidR="00576A5D" w:rsidRPr="00576A5D">
        <w:rPr>
          <w:rFonts w:eastAsia="ＭＳ 明朝" w:hint="eastAsia"/>
          <w:sz w:val="22"/>
          <w:lang w:val="en-US"/>
        </w:rPr>
        <w:t xml:space="preserve">　</w:t>
      </w:r>
      <w:r w:rsidR="00576A5D" w:rsidRPr="00576A5D">
        <w:rPr>
          <w:rFonts w:eastAsia="ＭＳ 明朝"/>
          <w:sz w:val="22"/>
          <w:lang w:val="en-US"/>
        </w:rPr>
        <w:t>including remaining RAN1 issues</w:t>
      </w:r>
      <w:r>
        <w:rPr>
          <w:rFonts w:eastAsia="ＭＳ 明朝"/>
          <w:sz w:val="22"/>
        </w:rPr>
        <w:t xml:space="preserve">, </w:t>
      </w:r>
      <w:r w:rsidR="00576A5D">
        <w:rPr>
          <w:rFonts w:eastAsia="ＭＳ 明朝"/>
          <w:sz w:val="22"/>
        </w:rPr>
        <w:t>Feb.</w:t>
      </w:r>
      <w:r>
        <w:rPr>
          <w:rFonts w:eastAsia="ＭＳ 明朝"/>
          <w:sz w:val="22"/>
        </w:rPr>
        <w:t xml:space="preserve"> 202</w:t>
      </w:r>
      <w:r w:rsidR="00457485">
        <w:rPr>
          <w:rFonts w:eastAsia="ＭＳ 明朝"/>
          <w:sz w:val="22"/>
        </w:rPr>
        <w:t>2</w:t>
      </w:r>
      <w:r>
        <w:rPr>
          <w:rFonts w:eastAsia="ＭＳ 明朝"/>
          <w:sz w:val="22"/>
        </w:rPr>
        <w:t>.</w:t>
      </w:r>
    </w:p>
    <w:p w14:paraId="34F0EA2E" w14:textId="1F25B400" w:rsidR="000303CE" w:rsidRDefault="000303CE" w:rsidP="00F83295">
      <w:pPr>
        <w:pStyle w:val="afe"/>
        <w:numPr>
          <w:ilvl w:val="0"/>
          <w:numId w:val="4"/>
        </w:numPr>
        <w:spacing w:afterLines="50" w:after="120"/>
        <w:ind w:leftChars="0"/>
        <w:jc w:val="both"/>
        <w:rPr>
          <w:rFonts w:eastAsia="ＭＳ 明朝"/>
          <w:sz w:val="22"/>
        </w:rPr>
      </w:pPr>
      <w:r>
        <w:rPr>
          <w:rFonts w:eastAsia="ＭＳ 明朝" w:hint="eastAsia"/>
          <w:sz w:val="22"/>
        </w:rPr>
        <w:t>M</w:t>
      </w:r>
      <w:r>
        <w:rPr>
          <w:rFonts w:eastAsia="ＭＳ 明朝"/>
          <w:sz w:val="22"/>
        </w:rPr>
        <w:t>oderator (NTT DOCOMO, INC.), R1-2</w:t>
      </w:r>
      <w:r w:rsidR="00576A5D">
        <w:rPr>
          <w:rFonts w:eastAsia="ＭＳ 明朝"/>
          <w:sz w:val="22"/>
        </w:rPr>
        <w:t>201522</w:t>
      </w:r>
      <w:r>
        <w:rPr>
          <w:rFonts w:eastAsia="ＭＳ 明朝"/>
          <w:sz w:val="22"/>
        </w:rPr>
        <w:t xml:space="preserve">, </w:t>
      </w:r>
      <w:r w:rsidRPr="000303CE">
        <w:rPr>
          <w:rFonts w:eastAsia="ＭＳ 明朝"/>
          <w:sz w:val="22"/>
        </w:rPr>
        <w:t>Summary on other UE feature related discussions</w:t>
      </w:r>
      <w:r>
        <w:rPr>
          <w:rFonts w:eastAsia="ＭＳ 明朝"/>
          <w:sz w:val="22"/>
        </w:rPr>
        <w:t xml:space="preserve">, </w:t>
      </w:r>
      <w:r w:rsidR="00576A5D">
        <w:rPr>
          <w:rFonts w:eastAsia="ＭＳ 明朝"/>
          <w:sz w:val="22"/>
        </w:rPr>
        <w:t>Feb.</w:t>
      </w:r>
      <w:r>
        <w:rPr>
          <w:rFonts w:eastAsia="ＭＳ 明朝"/>
          <w:sz w:val="22"/>
        </w:rPr>
        <w:t xml:space="preserve"> 202</w:t>
      </w:r>
      <w:r w:rsidR="00576A5D">
        <w:rPr>
          <w:rFonts w:eastAsia="ＭＳ 明朝"/>
          <w:sz w:val="22"/>
        </w:rPr>
        <w:t>2</w:t>
      </w:r>
      <w:r>
        <w:rPr>
          <w:rFonts w:eastAsia="ＭＳ 明朝"/>
          <w:sz w:val="22"/>
        </w:rPr>
        <w:t>.</w:t>
      </w:r>
    </w:p>
    <w:sectPr w:rsidR="000303CE">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FAAA5" w14:textId="77777777" w:rsidR="00956D60" w:rsidRDefault="00956D60">
      <w:r>
        <w:separator/>
      </w:r>
    </w:p>
  </w:endnote>
  <w:endnote w:type="continuationSeparator" w:id="0">
    <w:p w14:paraId="5BE527C5" w14:textId="77777777" w:rsidR="00956D60" w:rsidRDefault="00956D60">
      <w:r>
        <w:continuationSeparator/>
      </w:r>
    </w:p>
  </w:endnote>
  <w:endnote w:type="continuationNotice" w:id="1">
    <w:p w14:paraId="35F1EB2D" w14:textId="77777777" w:rsidR="00956D60" w:rsidRDefault="00956D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Ｍ Ｓ  Ｐ ゴ シ ッ ク">
    <w:altName w:val="游ゴシック"/>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8D739" w14:textId="77777777" w:rsidR="00956D60" w:rsidRDefault="00956D60">
      <w:r>
        <w:separator/>
      </w:r>
    </w:p>
  </w:footnote>
  <w:footnote w:type="continuationSeparator" w:id="0">
    <w:p w14:paraId="6266DAD6" w14:textId="77777777" w:rsidR="00956D60" w:rsidRDefault="00956D60">
      <w:r>
        <w:continuationSeparator/>
      </w:r>
    </w:p>
  </w:footnote>
  <w:footnote w:type="continuationNotice" w:id="1">
    <w:p w14:paraId="01A439C8" w14:textId="77777777" w:rsidR="00956D60" w:rsidRDefault="00956D6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740AE3"/>
    <w:multiLevelType w:val="hybridMultilevel"/>
    <w:tmpl w:val="BF8E4C6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AE73F8"/>
    <w:multiLevelType w:val="hybridMultilevel"/>
    <w:tmpl w:val="98F096D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BFE142D"/>
    <w:multiLevelType w:val="hybridMultilevel"/>
    <w:tmpl w:val="556A3CE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FBF7022"/>
    <w:multiLevelType w:val="hybridMultilevel"/>
    <w:tmpl w:val="3EDC0A1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A133BF9"/>
    <w:multiLevelType w:val="hybridMultilevel"/>
    <w:tmpl w:val="E6CEF5A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EA21584"/>
    <w:multiLevelType w:val="hybridMultilevel"/>
    <w:tmpl w:val="1BC6E85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7E140A1"/>
    <w:multiLevelType w:val="hybridMultilevel"/>
    <w:tmpl w:val="40AA4A6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86917F1"/>
    <w:multiLevelType w:val="hybridMultilevel"/>
    <w:tmpl w:val="8CDC7244"/>
    <w:lvl w:ilvl="0" w:tplc="BC94E988">
      <w:start w:val="5"/>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BF371DF"/>
    <w:multiLevelType w:val="hybridMultilevel"/>
    <w:tmpl w:val="533A505E"/>
    <w:lvl w:ilvl="0" w:tplc="D5A6DCAC">
      <w:start w:val="1"/>
      <w:numFmt w:val="bullet"/>
      <w:lvlText w:val="•"/>
      <w:lvlJc w:val="left"/>
      <w:pPr>
        <w:ind w:left="720" w:hanging="7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16F56F8"/>
    <w:multiLevelType w:val="hybridMultilevel"/>
    <w:tmpl w:val="70D2A1C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7D83C5A"/>
    <w:multiLevelType w:val="hybridMultilevel"/>
    <w:tmpl w:val="37A8A0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8B97571"/>
    <w:multiLevelType w:val="hybridMultilevel"/>
    <w:tmpl w:val="938E315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7CF3C09"/>
    <w:multiLevelType w:val="hybridMultilevel"/>
    <w:tmpl w:val="29620A3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B6A07D5"/>
    <w:multiLevelType w:val="hybridMultilevel"/>
    <w:tmpl w:val="5EEC1E6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B80624D"/>
    <w:multiLevelType w:val="hybridMultilevel"/>
    <w:tmpl w:val="BB1A60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D74394F"/>
    <w:multiLevelType w:val="hybridMultilevel"/>
    <w:tmpl w:val="C5A0430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FEB69E2"/>
    <w:multiLevelType w:val="hybridMultilevel"/>
    <w:tmpl w:val="A8C8B3B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06351AA"/>
    <w:multiLevelType w:val="hybridMultilevel"/>
    <w:tmpl w:val="3DCC21CC"/>
    <w:lvl w:ilvl="0" w:tplc="BC94E988">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78C7F6C"/>
    <w:multiLevelType w:val="multilevel"/>
    <w:tmpl w:val="383242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7B4269EA"/>
    <w:multiLevelType w:val="hybridMultilevel"/>
    <w:tmpl w:val="A240D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83311899">
    <w:abstractNumId w:val="0"/>
  </w:num>
  <w:num w:numId="2" w16cid:durableId="1728797022">
    <w:abstractNumId w:val="18"/>
  </w:num>
  <w:num w:numId="3" w16cid:durableId="1967655667">
    <w:abstractNumId w:val="8"/>
  </w:num>
  <w:num w:numId="4" w16cid:durableId="1048601925">
    <w:abstractNumId w:val="5"/>
  </w:num>
  <w:num w:numId="5" w16cid:durableId="226965460">
    <w:abstractNumId w:val="27"/>
  </w:num>
  <w:num w:numId="6" w16cid:durableId="1745487729">
    <w:abstractNumId w:val="16"/>
  </w:num>
  <w:num w:numId="7" w16cid:durableId="1644581242">
    <w:abstractNumId w:val="6"/>
  </w:num>
  <w:num w:numId="8" w16cid:durableId="1788349350">
    <w:abstractNumId w:val="1"/>
  </w:num>
  <w:num w:numId="9" w16cid:durableId="1129054367">
    <w:abstractNumId w:val="19"/>
  </w:num>
  <w:num w:numId="10" w16cid:durableId="1678341276">
    <w:abstractNumId w:val="23"/>
  </w:num>
  <w:num w:numId="11" w16cid:durableId="1212111690">
    <w:abstractNumId w:val="10"/>
  </w:num>
  <w:num w:numId="12" w16cid:durableId="198125886">
    <w:abstractNumId w:val="2"/>
  </w:num>
  <w:num w:numId="13" w16cid:durableId="140386014">
    <w:abstractNumId w:val="13"/>
  </w:num>
  <w:num w:numId="14" w16cid:durableId="2113164945">
    <w:abstractNumId w:val="9"/>
  </w:num>
  <w:num w:numId="15" w16cid:durableId="1126973469">
    <w:abstractNumId w:val="7"/>
  </w:num>
  <w:num w:numId="16" w16cid:durableId="1499540142">
    <w:abstractNumId w:val="11"/>
  </w:num>
  <w:num w:numId="17" w16cid:durableId="210114352">
    <w:abstractNumId w:val="4"/>
  </w:num>
  <w:num w:numId="18" w16cid:durableId="482742026">
    <w:abstractNumId w:val="3"/>
  </w:num>
  <w:num w:numId="19" w16cid:durableId="2007052144">
    <w:abstractNumId w:val="20"/>
  </w:num>
  <w:num w:numId="20" w16cid:durableId="1121807715">
    <w:abstractNumId w:val="14"/>
  </w:num>
  <w:num w:numId="21" w16cid:durableId="94503638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69004679">
    <w:abstractNumId w:val="15"/>
  </w:num>
  <w:num w:numId="23" w16cid:durableId="606154152">
    <w:abstractNumId w:val="22"/>
  </w:num>
  <w:num w:numId="24" w16cid:durableId="1286044050">
    <w:abstractNumId w:val="26"/>
  </w:num>
  <w:num w:numId="25" w16cid:durableId="1901207253">
    <w:abstractNumId w:val="21"/>
  </w:num>
  <w:num w:numId="26" w16cid:durableId="959915755">
    <w:abstractNumId w:val="17"/>
  </w:num>
  <w:num w:numId="27" w16cid:durableId="1824664253">
    <w:abstractNumId w:val="12"/>
  </w:num>
  <w:num w:numId="28" w16cid:durableId="799609936">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6D81"/>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3CE"/>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790E"/>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F9"/>
    <w:rsid w:val="00084B36"/>
    <w:rsid w:val="00084BBC"/>
    <w:rsid w:val="00084E65"/>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CD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15"/>
    <w:rsid w:val="000B57BE"/>
    <w:rsid w:val="000B63F5"/>
    <w:rsid w:val="000B6737"/>
    <w:rsid w:val="000B756C"/>
    <w:rsid w:val="000B76C9"/>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31E"/>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839"/>
    <w:rsid w:val="000F18ED"/>
    <w:rsid w:val="000F1962"/>
    <w:rsid w:val="000F1C51"/>
    <w:rsid w:val="000F1EBD"/>
    <w:rsid w:val="000F1FA9"/>
    <w:rsid w:val="000F1FD3"/>
    <w:rsid w:val="000F256C"/>
    <w:rsid w:val="000F27F8"/>
    <w:rsid w:val="000F283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C20"/>
    <w:rsid w:val="00111DB2"/>
    <w:rsid w:val="001120E4"/>
    <w:rsid w:val="00112138"/>
    <w:rsid w:val="0011220C"/>
    <w:rsid w:val="001122B9"/>
    <w:rsid w:val="001125A4"/>
    <w:rsid w:val="00112926"/>
    <w:rsid w:val="00112BD9"/>
    <w:rsid w:val="0011378A"/>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78"/>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CC2"/>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2D2"/>
    <w:rsid w:val="001606A8"/>
    <w:rsid w:val="00160971"/>
    <w:rsid w:val="00160C5E"/>
    <w:rsid w:val="00160E1D"/>
    <w:rsid w:val="00161061"/>
    <w:rsid w:val="0016146D"/>
    <w:rsid w:val="001615CA"/>
    <w:rsid w:val="00161937"/>
    <w:rsid w:val="00161B93"/>
    <w:rsid w:val="00162382"/>
    <w:rsid w:val="00162813"/>
    <w:rsid w:val="00162932"/>
    <w:rsid w:val="00162C38"/>
    <w:rsid w:val="00162DB2"/>
    <w:rsid w:val="00162F99"/>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858"/>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8EF"/>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4D0"/>
    <w:rsid w:val="001E4B78"/>
    <w:rsid w:val="001E4F6D"/>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AFA"/>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3A0C"/>
    <w:rsid w:val="00224402"/>
    <w:rsid w:val="00224566"/>
    <w:rsid w:val="00224907"/>
    <w:rsid w:val="00224CCC"/>
    <w:rsid w:val="0022528D"/>
    <w:rsid w:val="002252F2"/>
    <w:rsid w:val="0022582F"/>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69D"/>
    <w:rsid w:val="00252AFB"/>
    <w:rsid w:val="00252CB0"/>
    <w:rsid w:val="0025307B"/>
    <w:rsid w:val="002536B4"/>
    <w:rsid w:val="002539A3"/>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57E02"/>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BC7"/>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1CF"/>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E3B"/>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937"/>
    <w:rsid w:val="002A59C2"/>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0707"/>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C9E"/>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1DA"/>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5E3"/>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6098"/>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698"/>
    <w:rsid w:val="00360C83"/>
    <w:rsid w:val="00360D94"/>
    <w:rsid w:val="0036115F"/>
    <w:rsid w:val="00361301"/>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6F1"/>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2F6F"/>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C45"/>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6B63"/>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2E1"/>
    <w:rsid w:val="0040244D"/>
    <w:rsid w:val="004028A9"/>
    <w:rsid w:val="004030CE"/>
    <w:rsid w:val="004034AA"/>
    <w:rsid w:val="0040362E"/>
    <w:rsid w:val="00403910"/>
    <w:rsid w:val="00403A96"/>
    <w:rsid w:val="00403AFD"/>
    <w:rsid w:val="00403EA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10A"/>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4C0A"/>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85"/>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235"/>
    <w:rsid w:val="00470957"/>
    <w:rsid w:val="00470C44"/>
    <w:rsid w:val="00470C5C"/>
    <w:rsid w:val="00471055"/>
    <w:rsid w:val="0047196B"/>
    <w:rsid w:val="00471BCF"/>
    <w:rsid w:val="00471F1D"/>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FF6"/>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36F"/>
    <w:rsid w:val="004D1903"/>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DE9"/>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2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E99"/>
    <w:rsid w:val="00575F40"/>
    <w:rsid w:val="00576015"/>
    <w:rsid w:val="00576258"/>
    <w:rsid w:val="00576278"/>
    <w:rsid w:val="0057651B"/>
    <w:rsid w:val="00576844"/>
    <w:rsid w:val="00576A3C"/>
    <w:rsid w:val="00576A5D"/>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6D"/>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93E"/>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299"/>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978"/>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0FEF"/>
    <w:rsid w:val="006214C6"/>
    <w:rsid w:val="0062177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2DD"/>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990"/>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CDE"/>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839"/>
    <w:rsid w:val="006D3C6D"/>
    <w:rsid w:val="006D3FCB"/>
    <w:rsid w:val="006D434B"/>
    <w:rsid w:val="006D461B"/>
    <w:rsid w:val="006D4CA5"/>
    <w:rsid w:val="006D4EC5"/>
    <w:rsid w:val="006D5547"/>
    <w:rsid w:val="006D5D32"/>
    <w:rsid w:val="006D5E6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D4B"/>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354"/>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0A9E"/>
    <w:rsid w:val="007111B8"/>
    <w:rsid w:val="0071154A"/>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C30"/>
    <w:rsid w:val="00730DC1"/>
    <w:rsid w:val="0073110E"/>
    <w:rsid w:val="007316EB"/>
    <w:rsid w:val="00731B34"/>
    <w:rsid w:val="00731D5B"/>
    <w:rsid w:val="00731E7C"/>
    <w:rsid w:val="0073209D"/>
    <w:rsid w:val="00732545"/>
    <w:rsid w:val="00732EA2"/>
    <w:rsid w:val="00733069"/>
    <w:rsid w:val="00733219"/>
    <w:rsid w:val="007334A3"/>
    <w:rsid w:val="007334C5"/>
    <w:rsid w:val="00733D27"/>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37CF5"/>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037"/>
    <w:rsid w:val="0074548A"/>
    <w:rsid w:val="007455DC"/>
    <w:rsid w:val="007457A4"/>
    <w:rsid w:val="0074590F"/>
    <w:rsid w:val="00745EFF"/>
    <w:rsid w:val="0074644A"/>
    <w:rsid w:val="007466F1"/>
    <w:rsid w:val="007469C7"/>
    <w:rsid w:val="00746A93"/>
    <w:rsid w:val="00746A9C"/>
    <w:rsid w:val="00746EE5"/>
    <w:rsid w:val="00746F69"/>
    <w:rsid w:val="007473CF"/>
    <w:rsid w:val="007506DB"/>
    <w:rsid w:val="00750AC5"/>
    <w:rsid w:val="00750E7B"/>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91"/>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4B6D"/>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89"/>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C45"/>
    <w:rsid w:val="007D6D51"/>
    <w:rsid w:val="007D7200"/>
    <w:rsid w:val="007D7373"/>
    <w:rsid w:val="007D73A7"/>
    <w:rsid w:val="007D74A9"/>
    <w:rsid w:val="007D7689"/>
    <w:rsid w:val="007D77FD"/>
    <w:rsid w:val="007D7A1E"/>
    <w:rsid w:val="007D7AF1"/>
    <w:rsid w:val="007D7DB9"/>
    <w:rsid w:val="007D7E03"/>
    <w:rsid w:val="007E0189"/>
    <w:rsid w:val="007E04DD"/>
    <w:rsid w:val="007E0EF6"/>
    <w:rsid w:val="007E0FD7"/>
    <w:rsid w:val="007E1868"/>
    <w:rsid w:val="007E1B0B"/>
    <w:rsid w:val="007E2012"/>
    <w:rsid w:val="007E21A0"/>
    <w:rsid w:val="007E24DF"/>
    <w:rsid w:val="007E2613"/>
    <w:rsid w:val="007E27C2"/>
    <w:rsid w:val="007E27CC"/>
    <w:rsid w:val="007E29D6"/>
    <w:rsid w:val="007E2B23"/>
    <w:rsid w:val="007E2CE1"/>
    <w:rsid w:val="007E2D69"/>
    <w:rsid w:val="007E2F31"/>
    <w:rsid w:val="007E3A27"/>
    <w:rsid w:val="007E3A62"/>
    <w:rsid w:val="007E3C06"/>
    <w:rsid w:val="007E3DBB"/>
    <w:rsid w:val="007E3F2F"/>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C6"/>
    <w:rsid w:val="007E5DE1"/>
    <w:rsid w:val="007E5F30"/>
    <w:rsid w:val="007E60B8"/>
    <w:rsid w:val="007E6457"/>
    <w:rsid w:val="007E6540"/>
    <w:rsid w:val="007E69FE"/>
    <w:rsid w:val="007E70B5"/>
    <w:rsid w:val="007E70FA"/>
    <w:rsid w:val="007E73FC"/>
    <w:rsid w:val="007E755B"/>
    <w:rsid w:val="007E7583"/>
    <w:rsid w:val="007E7873"/>
    <w:rsid w:val="007E7C52"/>
    <w:rsid w:val="007F0A20"/>
    <w:rsid w:val="007F0A99"/>
    <w:rsid w:val="007F105C"/>
    <w:rsid w:val="007F1150"/>
    <w:rsid w:val="007F15C8"/>
    <w:rsid w:val="007F1802"/>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B4B"/>
    <w:rsid w:val="007F7CAD"/>
    <w:rsid w:val="008003AC"/>
    <w:rsid w:val="008006E6"/>
    <w:rsid w:val="008006ED"/>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8D"/>
    <w:rsid w:val="008179B6"/>
    <w:rsid w:val="00817EB9"/>
    <w:rsid w:val="00817FCE"/>
    <w:rsid w:val="00820315"/>
    <w:rsid w:val="00820579"/>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E05"/>
    <w:rsid w:val="00827FE7"/>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352"/>
    <w:rsid w:val="00833B5D"/>
    <w:rsid w:val="00833EAF"/>
    <w:rsid w:val="008340C9"/>
    <w:rsid w:val="008340F5"/>
    <w:rsid w:val="00834434"/>
    <w:rsid w:val="00834483"/>
    <w:rsid w:val="008346C2"/>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A9D"/>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0F5A"/>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4B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37B"/>
    <w:rsid w:val="00920527"/>
    <w:rsid w:val="009205B2"/>
    <w:rsid w:val="00920E65"/>
    <w:rsid w:val="00920FDC"/>
    <w:rsid w:val="0092126F"/>
    <w:rsid w:val="009214FF"/>
    <w:rsid w:val="00921D3C"/>
    <w:rsid w:val="009220B7"/>
    <w:rsid w:val="0092251F"/>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CAC"/>
    <w:rsid w:val="00935CC9"/>
    <w:rsid w:val="009361CA"/>
    <w:rsid w:val="00936236"/>
    <w:rsid w:val="00936400"/>
    <w:rsid w:val="0093682F"/>
    <w:rsid w:val="00936D01"/>
    <w:rsid w:val="0093734F"/>
    <w:rsid w:val="00937716"/>
    <w:rsid w:val="00937749"/>
    <w:rsid w:val="0094015D"/>
    <w:rsid w:val="0094029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539"/>
    <w:rsid w:val="0095468D"/>
    <w:rsid w:val="00954692"/>
    <w:rsid w:val="0095494C"/>
    <w:rsid w:val="00954F88"/>
    <w:rsid w:val="00955055"/>
    <w:rsid w:val="009551A8"/>
    <w:rsid w:val="00955DBD"/>
    <w:rsid w:val="009560A8"/>
    <w:rsid w:val="009560DC"/>
    <w:rsid w:val="00956689"/>
    <w:rsid w:val="00956D60"/>
    <w:rsid w:val="00956D94"/>
    <w:rsid w:val="00957263"/>
    <w:rsid w:val="00957574"/>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905"/>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3CD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6B46"/>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E4E"/>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2A"/>
    <w:rsid w:val="00A15F4B"/>
    <w:rsid w:val="00A1615F"/>
    <w:rsid w:val="00A16A49"/>
    <w:rsid w:val="00A16A71"/>
    <w:rsid w:val="00A16EBA"/>
    <w:rsid w:val="00A17736"/>
    <w:rsid w:val="00A20465"/>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DF6"/>
    <w:rsid w:val="00A27447"/>
    <w:rsid w:val="00A276B7"/>
    <w:rsid w:val="00A276E4"/>
    <w:rsid w:val="00A27763"/>
    <w:rsid w:val="00A279ED"/>
    <w:rsid w:val="00A27D1C"/>
    <w:rsid w:val="00A27E5A"/>
    <w:rsid w:val="00A302BB"/>
    <w:rsid w:val="00A305BA"/>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598"/>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9C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66A"/>
    <w:rsid w:val="00A607C2"/>
    <w:rsid w:val="00A618F7"/>
    <w:rsid w:val="00A62AA0"/>
    <w:rsid w:val="00A62CD7"/>
    <w:rsid w:val="00A62EB4"/>
    <w:rsid w:val="00A6304A"/>
    <w:rsid w:val="00A63162"/>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2AB"/>
    <w:rsid w:val="00A8061D"/>
    <w:rsid w:val="00A806E1"/>
    <w:rsid w:val="00A80B7E"/>
    <w:rsid w:val="00A80E84"/>
    <w:rsid w:val="00A813CD"/>
    <w:rsid w:val="00A8167F"/>
    <w:rsid w:val="00A81865"/>
    <w:rsid w:val="00A81897"/>
    <w:rsid w:val="00A818D0"/>
    <w:rsid w:val="00A821EE"/>
    <w:rsid w:val="00A82465"/>
    <w:rsid w:val="00A82F5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931"/>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E51"/>
    <w:rsid w:val="00AC7EB2"/>
    <w:rsid w:val="00AD0372"/>
    <w:rsid w:val="00AD0554"/>
    <w:rsid w:val="00AD0DDB"/>
    <w:rsid w:val="00AD0E48"/>
    <w:rsid w:val="00AD107C"/>
    <w:rsid w:val="00AD1094"/>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3C"/>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0BBB"/>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CCB"/>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2D4B"/>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2A93"/>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1AE"/>
    <w:rsid w:val="00BC3587"/>
    <w:rsid w:val="00BC370F"/>
    <w:rsid w:val="00BC41A0"/>
    <w:rsid w:val="00BC4424"/>
    <w:rsid w:val="00BC6129"/>
    <w:rsid w:val="00BC657B"/>
    <w:rsid w:val="00BC67B6"/>
    <w:rsid w:val="00BC70BB"/>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4D99"/>
    <w:rsid w:val="00BD5042"/>
    <w:rsid w:val="00BD5C52"/>
    <w:rsid w:val="00BD5D36"/>
    <w:rsid w:val="00BD5FAB"/>
    <w:rsid w:val="00BD62C8"/>
    <w:rsid w:val="00BD633A"/>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C48"/>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58"/>
    <w:rsid w:val="00BF06D7"/>
    <w:rsid w:val="00BF0C9C"/>
    <w:rsid w:val="00BF10B0"/>
    <w:rsid w:val="00BF132E"/>
    <w:rsid w:val="00BF1743"/>
    <w:rsid w:val="00BF1C25"/>
    <w:rsid w:val="00BF2B7C"/>
    <w:rsid w:val="00BF2E16"/>
    <w:rsid w:val="00BF31A4"/>
    <w:rsid w:val="00BF3386"/>
    <w:rsid w:val="00BF338E"/>
    <w:rsid w:val="00BF34AD"/>
    <w:rsid w:val="00BF3A54"/>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3F9D"/>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0C32"/>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3B9"/>
    <w:rsid w:val="00C3060C"/>
    <w:rsid w:val="00C308E4"/>
    <w:rsid w:val="00C3163D"/>
    <w:rsid w:val="00C31FB1"/>
    <w:rsid w:val="00C3211D"/>
    <w:rsid w:val="00C32800"/>
    <w:rsid w:val="00C32B17"/>
    <w:rsid w:val="00C32DFF"/>
    <w:rsid w:val="00C331F6"/>
    <w:rsid w:val="00C33573"/>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193"/>
    <w:rsid w:val="00C37335"/>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A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F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77E"/>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261"/>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92D"/>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9F2"/>
    <w:rsid w:val="00CC7EF4"/>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973"/>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4817"/>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5FA8"/>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272"/>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57D"/>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B8"/>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EB6"/>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5F55"/>
    <w:rsid w:val="00DA6337"/>
    <w:rsid w:val="00DA6936"/>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2F39"/>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4FB"/>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246"/>
    <w:rsid w:val="00E46380"/>
    <w:rsid w:val="00E4645C"/>
    <w:rsid w:val="00E46579"/>
    <w:rsid w:val="00E46653"/>
    <w:rsid w:val="00E46999"/>
    <w:rsid w:val="00E46FB0"/>
    <w:rsid w:val="00E4737F"/>
    <w:rsid w:val="00E47C9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D09"/>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C4"/>
    <w:rsid w:val="00EC60BB"/>
    <w:rsid w:val="00EC6233"/>
    <w:rsid w:val="00EC62E2"/>
    <w:rsid w:val="00EC62EC"/>
    <w:rsid w:val="00EC633F"/>
    <w:rsid w:val="00EC6EA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5F78"/>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1BE"/>
    <w:rsid w:val="00EF53AD"/>
    <w:rsid w:val="00EF5608"/>
    <w:rsid w:val="00EF5AAF"/>
    <w:rsid w:val="00EF5E3E"/>
    <w:rsid w:val="00EF621A"/>
    <w:rsid w:val="00EF636C"/>
    <w:rsid w:val="00EF672A"/>
    <w:rsid w:val="00EF6B2B"/>
    <w:rsid w:val="00EF6B5F"/>
    <w:rsid w:val="00EF6FDD"/>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6B2"/>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3B48"/>
    <w:rsid w:val="00F64E42"/>
    <w:rsid w:val="00F650D0"/>
    <w:rsid w:val="00F654A8"/>
    <w:rsid w:val="00F65C72"/>
    <w:rsid w:val="00F66CF1"/>
    <w:rsid w:val="00F66F7C"/>
    <w:rsid w:val="00F673AA"/>
    <w:rsid w:val="00F677A7"/>
    <w:rsid w:val="00F67D83"/>
    <w:rsid w:val="00F67DA1"/>
    <w:rsid w:val="00F70179"/>
    <w:rsid w:val="00F70210"/>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295"/>
    <w:rsid w:val="00F83733"/>
    <w:rsid w:val="00F83877"/>
    <w:rsid w:val="00F83A0E"/>
    <w:rsid w:val="00F83B22"/>
    <w:rsid w:val="00F83D6D"/>
    <w:rsid w:val="00F83E8C"/>
    <w:rsid w:val="00F83FFA"/>
    <w:rsid w:val="00F8412C"/>
    <w:rsid w:val="00F8418F"/>
    <w:rsid w:val="00F84512"/>
    <w:rsid w:val="00F85203"/>
    <w:rsid w:val="00F85488"/>
    <w:rsid w:val="00F85788"/>
    <w:rsid w:val="00F85A2B"/>
    <w:rsid w:val="00F85A53"/>
    <w:rsid w:val="00F85C47"/>
    <w:rsid w:val="00F86173"/>
    <w:rsid w:val="00F862CA"/>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C9C"/>
    <w:rsid w:val="00F95DC0"/>
    <w:rsid w:val="00F95E6D"/>
    <w:rsid w:val="00F962D9"/>
    <w:rsid w:val="00F96B1B"/>
    <w:rsid w:val="00F972D0"/>
    <w:rsid w:val="00F9743E"/>
    <w:rsid w:val="00F97638"/>
    <w:rsid w:val="00F97904"/>
    <w:rsid w:val="00F9790A"/>
    <w:rsid w:val="00F97B14"/>
    <w:rsid w:val="00F97D8D"/>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BF9"/>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32C0"/>
    <w:rsid w:val="00FF336A"/>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2582F"/>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2751CF"/>
    <w:pPr>
      <w:keepNext/>
      <w:keepLines/>
    </w:pPr>
    <w:rPr>
      <w:rFonts w:ascii="Arial" w:eastAsiaTheme="minorEastAsia" w:hAnsi="Arial"/>
      <w:sz w:val="18"/>
      <w:lang w:eastAsia="en-US"/>
    </w:rPr>
  </w:style>
  <w:style w:type="character" w:customStyle="1" w:styleId="TALCar">
    <w:name w:val="TAL Car"/>
    <w:basedOn w:val="a2"/>
    <w:link w:val="TAL"/>
    <w:qFormat/>
    <w:locked/>
    <w:rsid w:val="002751CF"/>
    <w:rPr>
      <w:rFonts w:ascii="Arial" w:eastAsiaTheme="minorEastAsia" w:hAnsi="Arial"/>
      <w:sz w:val="18"/>
      <w:lang w:val="en-GB" w:eastAsia="en-US"/>
    </w:rPr>
  </w:style>
  <w:style w:type="paragraph" w:customStyle="1" w:styleId="TAN">
    <w:name w:val="TAN"/>
    <w:basedOn w:val="TAL"/>
    <w:qFormat/>
    <w:rsid w:val="002751CF"/>
    <w:pPr>
      <w:ind w:left="851" w:hanging="851"/>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06879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218897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9360808">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8770725">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185204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644797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021762">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BC164-399B-4B09-AC49-BAE4991B3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1440</Words>
  <Characters>8210</Characters>
  <Application>Microsoft Office Word</Application>
  <DocSecurity>0</DocSecurity>
  <Lines>68</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2022-04-22T05:59:00Z</dcterms:created>
  <dcterms:modified xsi:type="dcterms:W3CDTF">2022-04-22T06:05:00Z</dcterms:modified>
</cp:coreProperties>
</file>